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Joris Karl Huysmans Biography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Joris Karl Huysmans by William Kotzwinkle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8560749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Biography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novelist Joris Karl Huysmans (1848-1907) was a leading French exponent of the decadent movement. His works, though intensely personal, present artistic and intellectual life in late-19th-century France.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Charles Marie Georges Huysmans, who wrote under the pseudonym of Joris Karl Huysmans was born in Paris on Feb. 5, 1848, the only son of a French mother and a Dutch father. In 1866 he entered the civil service and was employed by the Ministry of the Interior until his retirement in 1898.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Huysmans' earliest works reflect the influence of contemporary French masters. His first publication, </w:t>
      </w:r>
      <w:r>
        <w:rPr>
          <w:i/>
          <w:color w:val="000000"/>
          <w:sz w:val="24"/>
          <w:szCs w:val="24"/>
        </w:rPr>
        <w:t xml:space="preserve">Le Drageoir à épices</w:t>
      </w:r>
      <w:r>
        <w:rPr>
          <w:color w:val="000000"/>
          <w:sz w:val="24"/>
          <w:szCs w:val="24"/>
        </w:rPr>
        <w:t xml:space="preserve"> (1874), was a collection of Baudelairian prose poems. He next wrote a series of naturalistic novels that focused on the sordidness and futility of everyday life: </w:t>
      </w:r>
      <w:r>
        <w:rPr>
          <w:i/>
          <w:color w:val="000000"/>
          <w:sz w:val="24"/>
          <w:szCs w:val="24"/>
        </w:rPr>
        <w:t xml:space="preserve">Marthe</w:t>
      </w:r>
      <w:r>
        <w:rPr>
          <w:color w:val="000000"/>
          <w:sz w:val="24"/>
          <w:szCs w:val="24"/>
        </w:rPr>
        <w:t xml:space="preserve"> (1876), </w:t>
      </w:r>
      <w:r>
        <w:rPr>
          <w:i/>
          <w:color w:val="000000"/>
          <w:sz w:val="24"/>
          <w:szCs w:val="24"/>
        </w:rPr>
        <w:t xml:space="preserve">Les Soeurs Vatard</w:t>
      </w:r>
      <w:r>
        <w:rPr>
          <w:color w:val="000000"/>
          <w:sz w:val="24"/>
          <w:szCs w:val="24"/>
        </w:rPr>
        <w:t xml:space="preserve"> (1879), and </w:t>
      </w:r>
      <w:r>
        <w:rPr>
          <w:i/>
          <w:color w:val="000000"/>
          <w:sz w:val="24"/>
          <w:szCs w:val="24"/>
        </w:rPr>
        <w:t xml:space="preserve">En ménage</w:t>
      </w:r>
      <w:r>
        <w:rPr>
          <w:color w:val="000000"/>
          <w:sz w:val="24"/>
          <w:szCs w:val="24"/>
        </w:rPr>
        <w:t xml:space="preserve"> (1881). These works were early indexes of the distinctive style and the talent for precise, detailed description which were to characterize all of Huysmans' writing. While he was a member of Émile Zola's Médan group of naturalist writers, his wartime anecdote </w:t>
      </w:r>
      <w:r>
        <w:rPr>
          <w:i/>
          <w:color w:val="000000"/>
          <w:sz w:val="24"/>
          <w:szCs w:val="24"/>
        </w:rPr>
        <w:t xml:space="preserve">Sac au dos</w:t>
      </w:r>
      <w:r>
        <w:rPr>
          <w:color w:val="000000"/>
          <w:sz w:val="24"/>
          <w:szCs w:val="24"/>
        </w:rPr>
        <w:t xml:space="preserve"> was published in the collective volume </w:t>
      </w:r>
      <w:r>
        <w:rPr>
          <w:i/>
          <w:color w:val="000000"/>
          <w:sz w:val="24"/>
          <w:szCs w:val="24"/>
        </w:rPr>
        <w:t xml:space="preserve">Les Soirées de Médan</w:t>
      </w:r>
      <w:r>
        <w:rPr>
          <w:color w:val="000000"/>
          <w:sz w:val="24"/>
          <w:szCs w:val="24"/>
        </w:rPr>
        <w:t xml:space="preserve"> (1880).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Huysmans remained a disciple of Zola for only a short time and soon asserted his independence from codified naturalism. His subsequent novels formed a loosely linked series in which the author, under various guises, traced his quest for happiness.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of this group was </w:t>
      </w:r>
      <w:r>
        <w:rPr>
          <w:i/>
          <w:color w:val="000000"/>
          <w:sz w:val="24"/>
          <w:szCs w:val="24"/>
        </w:rPr>
        <w:t xml:space="preserve">A vau-l'eau</w:t>
      </w:r>
      <w:r>
        <w:rPr>
          <w:color w:val="000000"/>
          <w:sz w:val="24"/>
          <w:szCs w:val="24"/>
        </w:rPr>
        <w:t xml:space="preserve"> (1882; </w:t>
      </w:r>
      <w:r>
        <w:rPr>
          <w:i/>
          <w:color w:val="000000"/>
          <w:sz w:val="24"/>
          <w:szCs w:val="24"/>
        </w:rPr>
        <w:t xml:space="preserve">Down Stream</w:t>
      </w:r>
      <w:r>
        <w:rPr>
          <w:color w:val="000000"/>
          <w:sz w:val="24"/>
          <w:szCs w:val="24"/>
        </w:rPr>
        <w:t xml:space="preserve">), a pessimistic account of the empty existence of an obscure functionary. It was followed in 1884 by </w:t>
      </w:r>
      <w:r>
        <w:rPr>
          <w:i/>
          <w:color w:val="000000"/>
          <w:sz w:val="24"/>
          <w:szCs w:val="24"/>
        </w:rPr>
        <w:t xml:space="preserve">À rebours</w:t>
      </w:r>
      <w:r>
        <w:rPr>
          <w:color w:val="000000"/>
          <w:sz w:val="24"/>
          <w:szCs w:val="24"/>
        </w:rPr>
        <w:t xml:space="preserve"> (</w:t>
      </w:r>
      <w:r>
        <w:rPr>
          <w:i/>
          <w:color w:val="000000"/>
          <w:sz w:val="24"/>
          <w:szCs w:val="24"/>
        </w:rPr>
        <w:t xml:space="preserve">Against the Grain</w:t>
      </w:r>
      <w:r>
        <w:rPr>
          <w:color w:val="000000"/>
          <w:sz w:val="24"/>
          <w:szCs w:val="24"/>
        </w:rPr>
        <w:t xml:space="preserve">), the most characteristic and best known of Huysmans' novels. The jaded protagonist, Des Esseintes, quickly became the prototype for the finde-siècle decadent hero. Distancing himself still further from Zola's doctrine, Huysmans wrote </w:t>
      </w:r>
      <w:r>
        <w:rPr>
          <w:i/>
          <w:color w:val="000000"/>
          <w:sz w:val="24"/>
          <w:szCs w:val="24"/>
        </w:rPr>
        <w:t xml:space="preserve">En rade</w:t>
      </w:r>
      <w:r>
        <w:rPr>
          <w:color w:val="000000"/>
          <w:sz w:val="24"/>
          <w:szCs w:val="24"/>
        </w:rPr>
        <w:t xml:space="preserve"> (1887), a curious blend of naturalistic descriptions and surrealistic dream sequences, and </w:t>
      </w:r>
      <w:r>
        <w:rPr>
          <w:i/>
          <w:color w:val="000000"/>
          <w:sz w:val="24"/>
          <w:szCs w:val="24"/>
        </w:rPr>
        <w:t xml:space="preserve">Là-bas</w:t>
      </w:r>
      <w:r>
        <w:rPr>
          <w:color w:val="000000"/>
          <w:sz w:val="24"/>
          <w:szCs w:val="24"/>
        </w:rPr>
        <w:t xml:space="preserve"> (1891; </w:t>
      </w:r>
      <w:r>
        <w:rPr>
          <w:i/>
          <w:color w:val="000000"/>
          <w:sz w:val="24"/>
          <w:szCs w:val="24"/>
        </w:rPr>
        <w:t xml:space="preserve">Down There</w:t>
      </w:r>
      <w:r>
        <w:rPr>
          <w:color w:val="000000"/>
          <w:sz w:val="24"/>
          <w:szCs w:val="24"/>
        </w:rPr>
        <w:t xml:space="preserve">), a study of medieval and modern satanism.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Huysmans' last novels are primarily an intellectual and spiritual self-portrait: </w:t>
      </w:r>
      <w:r>
        <w:rPr>
          <w:i/>
          <w:color w:val="000000"/>
          <w:sz w:val="24"/>
          <w:szCs w:val="24"/>
        </w:rPr>
        <w:t xml:space="preserve">En route</w:t>
      </w:r>
      <w:r>
        <w:rPr>
          <w:color w:val="000000"/>
          <w:sz w:val="24"/>
          <w:szCs w:val="24"/>
        </w:rPr>
        <w:t xml:space="preserve"> (1895) recounts his return to Catholicism; </w:t>
      </w:r>
      <w:r>
        <w:rPr>
          <w:i/>
          <w:color w:val="000000"/>
          <w:sz w:val="24"/>
          <w:szCs w:val="24"/>
        </w:rPr>
        <w:t xml:space="preserve">La Cathédrale</w:t>
      </w:r>
      <w:r>
        <w:rPr>
          <w:color w:val="000000"/>
          <w:sz w:val="24"/>
          <w:szCs w:val="24"/>
        </w:rPr>
        <w:t xml:space="preserve"> (1898) is an erudite study of the Chartres Cathedral; and </w:t>
      </w:r>
      <w:r>
        <w:rPr>
          <w:i/>
          <w:color w:val="000000"/>
          <w:sz w:val="24"/>
          <w:szCs w:val="24"/>
        </w:rPr>
        <w:t xml:space="preserve">L'Oblat</w:t>
      </w:r>
      <w:r>
        <w:rPr>
          <w:color w:val="000000"/>
          <w:sz w:val="24"/>
          <w:szCs w:val="24"/>
        </w:rPr>
        <w:t xml:space="preserve"> (1903) depicts the author's life as a lay monk in a Benedictine monastery from 1899 to 1901.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Huysmans also ranks as one of the foremost art critics of his generation and was one of the first to appreciate the impressionists in </w:t>
      </w:r>
      <w:r>
        <w:rPr>
          <w:i/>
          <w:color w:val="000000"/>
          <w:sz w:val="24"/>
          <w:szCs w:val="24"/>
        </w:rPr>
        <w:t xml:space="preserve">L'Art moderne</w:t>
      </w:r>
      <w:r>
        <w:rPr>
          <w:color w:val="000000"/>
          <w:sz w:val="24"/>
          <w:szCs w:val="24"/>
        </w:rPr>
        <w:t xml:space="preserve"> (1883) and in </w:t>
      </w:r>
      <w:r>
        <w:rPr>
          <w:i/>
          <w:color w:val="000000"/>
          <w:sz w:val="24"/>
          <w:szCs w:val="24"/>
        </w:rPr>
        <w:t xml:space="preserve">Certains</w:t>
      </w:r>
      <w:r>
        <w:rPr>
          <w:color w:val="000000"/>
          <w:sz w:val="24"/>
          <w:szCs w:val="24"/>
        </w:rPr>
        <w:t xml:space="preserve"> (1889). Huysmans died of cancer on May 12, 1907, in Paris.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34992">
    <w:multiLevelType w:val="hybridMultilevel"/>
    <w:lvl w:ilvl="0" w:tplc="54725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34992">
    <w:abstractNumId w:val="821349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8170161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