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Rubes at the Vaudeville eBook</w:t>
      </w:r>
    </w:p>
    <w:p>
      <w:pPr>
        <w:keepNext w:val="on"/>
        <w:widowControl w:val="on"/>
        <w:pBdr/>
        <w:spacing w:before="299" w:after="299" w:line="240" w:lineRule="auto"/>
        <w:ind w:left="0" w:right="0"/>
        <w:jc w:val="left"/>
        <w:outlineLvl w:val="1"/>
      </w:pPr>
      <w:r>
        <w:rPr>
          <w:b/>
          <w:color w:val="000000"/>
          <w:sz w:val="36"/>
          <w:szCs w:val="36"/>
        </w:rPr>
        <w:t xml:space="preserve">Two Rubes at the Vaudeville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6490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http://www.gutenberg.net/1/0/1/8/10188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07608">
    <w:multiLevelType w:val="hybridMultilevel"/>
    <w:lvl w:ilvl="0" w:tplc="59550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07608">
    <w:abstractNumId w:val="83007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7816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