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Old Violin eBook</w:t>
      </w:r>
    </w:p>
    <w:p>
      <w:pPr>
        <w:keepNext w:val="on"/>
        <w:widowControl w:val="on"/>
        <w:pBdr/>
        <w:spacing w:before="299" w:after="299" w:line="240" w:lineRule="auto"/>
        <w:ind w:left="0" w:right="0"/>
        <w:jc w:val="left"/>
        <w:outlineLvl w:val="1"/>
      </w:pPr>
      <w:r>
        <w:rPr>
          <w:b/>
          <w:color w:val="000000"/>
          <w:sz w:val="36"/>
          <w:szCs w:val="36"/>
        </w:rPr>
        <w:t xml:space="preserve">The Old Violin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32693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http://www.gutenberg.net/1/0/2/5/10252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92119">
    <w:multiLevelType w:val="hybridMultilevel"/>
    <w:lvl w:ilvl="0" w:tplc="69955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92119">
    <w:abstractNumId w:val="12892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02399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