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Scientific American Supplement, No. 531, March 6, 1886 eBook</w:t>
      </w:r>
    </w:p>
    <w:p>
      <w:pPr>
        <w:keepNext w:val="on"/>
        <w:widowControl w:val="on"/>
        <w:pBdr/>
        <w:spacing w:before="299" w:after="299" w:line="240" w:lineRule="auto"/>
        <w:ind w:left="0" w:right="0"/>
        <w:jc w:val="left"/>
        <w:outlineLvl w:val="1"/>
      </w:pPr>
      <w:r>
        <w:rPr>
          <w:b/>
          <w:color w:val="000000"/>
          <w:sz w:val="36"/>
          <w:szCs w:val="36"/>
        </w:rPr>
        <w:t xml:space="preserve">Scientific American Supplement, No. 531, March 6, 1886</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28933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USE OF IRON IN FORTIFICATION.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HIGH SPEED ON THE OCEAN.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SIBLEY COLLEGE LECTURES.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PRINCIPLES AND METHODS OF BALANCING FORCES DEVELOPED IN MOVING BODIES.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MOMENTUM AND CENTRIFUGAL FORCE.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COMPRESSED AIR POWER SCHEMES.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BERTHON COLLAPSIBLE CANOE.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IMPROVED COAL ELEVATOR.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STEEL-MAKING LADLES.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COLSON TELEPHONE.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MELDOMETER.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TOUCH TRANSMISSION BY ELECTRICITY IN THE EDUCATION OF DEAF-MUTES.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WATER GAS.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ANTISEPTIC MOUTH WASH.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ANNATTO.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JAPANESE RICE WINE AND SOJA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ALUMINUM.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ORIGIN OF METEORITES.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CANDELABRA CACTUS AND CALIFORNIA WOODPECKER.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CEREUS GIGANTEUS.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PLANTS ARE REPRODUCED.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SCIENTIFIC AMERICAN SUPPLEMENT.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USE OF IRON IN FORTIFICATION.</w:t>
      </w:r>
    </w:p>
    <w:p>
      <w:pPr>
        <w:widowControl w:val="on"/>
        <w:pBdr/>
        <w:spacing w:before="240" w:after="240" w:line="240" w:lineRule="auto"/>
        <w:ind w:left="0" w:right="0"/>
        <w:jc w:val="left"/>
      </w:pPr>
      <w:r>
        <w:rPr>
          <w:color w:val="000000"/>
          <w:sz w:val="24"/>
          <w:szCs w:val="24"/>
        </w:rPr>
        <w:t xml:space="preserve">Roumania is thinking of protecting a portion of the artillery of the forts surrounding her capital by metallic cupolas.  But, before deciding upon the mode of constructing these formidable and costly affairs, and before ordering them, she has desired to ascertain their efficacy and the respective merits of the chilled iron armor which was recently in fashion and of rolled iron, which looks as if it were to be the fashion hereafter.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w:t>
      </w:r>
      <w:r>
        <w:rPr>
          <w:i/>
          <w:color w:val="000000"/>
          <w:sz w:val="24"/>
          <w:szCs w:val="24"/>
        </w:rPr>
        <w:t xml:space="preserve">Mougin’s</w:t>
      </w:r>
      <w:r>
        <w:rPr>
          <w:color w:val="000000"/>
          <w:sz w:val="24"/>
          <w:szCs w:val="24"/>
        </w:rPr>
        <w:t xml:space="preserve"> </w:t>
      </w:r>
      <w:r>
        <w:rPr>
          <w:i/>
          <w:color w:val="000000"/>
          <w:sz w:val="24"/>
          <w:szCs w:val="24"/>
        </w:rPr>
        <w:t xml:space="preserve">rolled</w:t>
      </w:r>
      <w:r>
        <w:rPr>
          <w:color w:val="000000"/>
          <w:sz w:val="24"/>
          <w:szCs w:val="24"/>
        </w:rPr>
        <w:t xml:space="preserve"> </w:t>
      </w:r>
      <w:r>
        <w:rPr>
          <w:i/>
          <w:color w:val="000000"/>
          <w:sz w:val="24"/>
          <w:szCs w:val="24"/>
        </w:rPr>
        <w:t xml:space="preserve">iron</w:t>
      </w:r>
      <w:r>
        <w:rPr>
          <w:color w:val="000000"/>
          <w:sz w:val="24"/>
          <w:szCs w:val="24"/>
        </w:rPr>
        <w:t xml:space="preserve"> </w:t>
      </w:r>
      <w:r>
        <w:rPr>
          <w:i/>
          <w:color w:val="000000"/>
          <w:sz w:val="24"/>
          <w:szCs w:val="24"/>
        </w:rPr>
        <w:t xml:space="preserve">turret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Krupp works have recommended and constructed a cupola of casehardened iron, while the Saint Chamond works have offered a turret of rolled iron.  Both of these recommend themselves by various merits, and by remarkably ingenious arrangements, and it only remains to be seen how they will behave under the fire of the largest pieces of artillery.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We are far in advance of the time when cannons with smooth bore were obliged to approach to within a very short range of a scarp in order to open a breach, and we are far beyond that first rifled artillery which effected so great a revolution in tactics.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3.]</w:t>
      </w:r>
    </w:p>
    <w:p>
      <w:pPr>
        <w:widowControl w:val="on"/>
        <w:pBdr/>
        <w:spacing w:before="240" w:after="240" w:line="240" w:lineRule="auto"/>
        <w:ind w:left="0" w:right="0"/>
        <w:jc w:val="left"/>
      </w:pPr>
      <w:r>
        <w:rPr>
          <w:color w:val="000000"/>
          <w:sz w:val="24"/>
          <w:szCs w:val="24"/>
        </w:rPr>
        <w:t xml:space="preserve">To-day we station the batteries that are to tear open a rampart at distances therefrom of from 1,000 to 2,000 yards, and the long, 6 inch cannon that arms them has for probable deviations, under a charge of 20 pounds of powder, and at a distance of 1,000 yards, 28 feet in range, 16 inches in direct fire and 8 inches in curved.</w:t>
      </w:r>
    </w:p>
    <w:p>
      <w:pPr>
        <w:widowControl w:val="on"/>
        <w:pBdr/>
        <w:spacing w:before="240" w:after="240" w:line="240" w:lineRule="auto"/>
        <w:ind w:left="0" w:right="0"/>
        <w:jc w:val="left"/>
      </w:pPr>
      <w:r>
        <w:rPr>
          <w:color w:val="000000"/>
          <w:sz w:val="24"/>
          <w:szCs w:val="24"/>
        </w:rPr>
        <w:t xml:space="preserve">The weight of the projectile is 88 pounds, and its remanent velocity at the moment of impact is 1,295 feet.  Under this enormous live force, the masonry gradually crumbles, and carries along the earth of the parapet, and opens a breach for the assaulting columns.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4—­</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cupola</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thirty</w:t>
      </w:r>
      <w:r>
        <w:rPr>
          <w:color w:val="000000"/>
          <w:sz w:val="24"/>
          <w:szCs w:val="24"/>
        </w:rPr>
        <w:t xml:space="preserve">-</w:t>
      </w:r>
      <w:r>
        <w:rPr>
          <w:i/>
          <w:color w:val="000000"/>
          <w:sz w:val="24"/>
          <w:szCs w:val="24"/>
        </w:rPr>
        <w:t xml:space="preserve">seven</w:t>
      </w:r>
      <w:r>
        <w:rPr>
          <w:color w:val="000000"/>
          <w:sz w:val="24"/>
          <w:szCs w:val="24"/>
        </w:rPr>
        <w:t xml:space="preserve"> 6 </w:t>
      </w:r>
      <w:r>
        <w:rPr>
          <w:i/>
          <w:color w:val="000000"/>
          <w:sz w:val="24"/>
          <w:szCs w:val="24"/>
        </w:rPr>
        <w:t xml:space="preserve">in</w:t>
      </w:r>
      <w:r>
        <w:rPr>
          <w:color w:val="000000"/>
          <w:sz w:val="24"/>
          <w:szCs w:val="24"/>
        </w:rPr>
        <w:t xml:space="preserve">.  </w:t>
      </w:r>
      <w:r>
        <w:rPr>
          <w:i/>
          <w:color w:val="000000"/>
          <w:sz w:val="24"/>
          <w:szCs w:val="24"/>
        </w:rPr>
        <w:t xml:space="preserve">Projectiles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order to protect the masonry of the scarp, engineers first lowered the cordon to the level of the covert-way.  Under these circumstances, the enemy, although he could no longer see it, reached it by a curved or “plunging” shot.  When, in fact, for a given distance we load a gun with the heaviest charge that it will stand, the trajectory, AMB (Fig. 2), is as depressed as possible, and the angles, a and a’, at the start and arrival are small, and we have a direct shot.  If we raise the chase of the piece, the projectile will describe a curve in space which would be a perfect parabola were it not for the resistance of the air, and the summit of such curve will rise in proportion as the angle so increases.  So long as the falling angle, a, remains less than 45 deg., we shall have a curved shot.  When the angle exceeds this, the shot is called “vertical.”  If we preserve the same charge, the parabolic curve in rising will meet the horizontal plane at a greater distance off.  This is, as well known, the process employed for reaching more and more distant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[Illustration:  Fig. 5.—­</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cast</w:t>
      </w:r>
      <w:r>
        <w:rPr>
          <w:color w:val="000000"/>
          <w:sz w:val="24"/>
          <w:szCs w:val="24"/>
        </w:rPr>
        <w:t xml:space="preserve">-</w:t>
      </w:r>
      <w:r>
        <w:rPr>
          <w:i/>
          <w:color w:val="000000"/>
          <w:sz w:val="24"/>
          <w:szCs w:val="24"/>
        </w:rPr>
        <w:t xml:space="preserve">iron</w:t>
      </w:r>
      <w:r>
        <w:rPr>
          <w:color w:val="000000"/>
          <w:sz w:val="24"/>
          <w:szCs w:val="24"/>
        </w:rPr>
        <w:t xml:space="preserve"> </w:t>
      </w:r>
      <w:r>
        <w:rPr>
          <w:i/>
          <w:color w:val="000000"/>
          <w:sz w:val="24"/>
          <w:szCs w:val="24"/>
        </w:rPr>
        <w:t xml:space="preserve">cupola</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breakage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voussoir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length of a gun depends upon the maximum charge burned in it, since the combustion must be complete when the projectile reaches the open air.  It results from this that although guns of great length are capable of throwing projectiles with small charges, it is possible to use shorter pieces for this purpose—­such as howitzers for curved shots and mortars for vertical ones.  The curved shot finds one application in the opening of breaches in scarp walls, despite the existence of a covering of great thickness.  If, from a point, a (Fig. 3), we wish to strike the point, b, of a scarp, over the crest, c, of the covert-way, it will suffice to pass a parabolic curve through these three points—­the unknown data of the problem, and the charge necessary, being ascertained, for any given piece, from the artillery tables.  In such cases it is necessary to ascertain the velocity at the impact, since the force of penetration depends upon the live force (mv squared) of the projectile, and the latter will not penetrate masonry unless it have sufficient remanent velocity.  Live force, however, is not the sole factor that intervenes, for it is indispensable to consider the angle at which the projectile strikes the wall.  Modern guns, such as the Krupp 6 inch and De Bange 6 and 8 inch, make a breach, the two former at a falling angle of 22 deg., and the latter at one of 30 deg..  It is not easy to lower the scarps enough to protect them from these blows, even by narrowing the ditch in order to bring them near the covering mass of the glacis.</w:t>
      </w:r>
    </w:p>
    <w:p>
      <w:pPr>
        <w:widowControl w:val="on"/>
        <w:pBdr/>
        <w:spacing w:before="240" w:after="240" w:line="240" w:lineRule="auto"/>
        <w:ind w:left="0" w:right="0"/>
        <w:jc w:val="left"/>
      </w:pPr>
      <w:r>
        <w:rPr>
          <w:color w:val="000000"/>
          <w:sz w:val="24"/>
          <w:szCs w:val="24"/>
        </w:rPr>
        <w:t xml:space="preserve">The same guns are employed for dismounting the defender’s pieces, which he covers as much as possible behind the parapet.  Heavy howitzers destroy the </w:t>
      </w:r>
      <w:r>
        <w:rPr>
          <w:i/>
          <w:color w:val="000000"/>
          <w:sz w:val="24"/>
          <w:szCs w:val="24"/>
        </w:rPr>
        <w:t xml:space="preserve">materiel</w:t>
      </w:r>
      <w:r>
        <w:rPr>
          <w:color w:val="000000"/>
          <w:sz w:val="24"/>
          <w:szCs w:val="24"/>
        </w:rPr>
        <w:t xml:space="preserve">, while shrapnel, falling nearly vertically, and bursting among the men, render all operations impossible upon an open terre-plein.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6.—­</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chilled</w:t>
      </w:r>
      <w:r>
        <w:rPr>
          <w:color w:val="000000"/>
          <w:sz w:val="24"/>
          <w:szCs w:val="24"/>
        </w:rPr>
        <w:t xml:space="preserve"> </w:t>
      </w:r>
      <w:r>
        <w:rPr>
          <w:i/>
          <w:color w:val="000000"/>
          <w:sz w:val="24"/>
          <w:szCs w:val="24"/>
        </w:rPr>
        <w:t xml:space="preserve">iron</w:t>
      </w:r>
      <w:r>
        <w:rPr>
          <w:color w:val="000000"/>
          <w:sz w:val="24"/>
          <w:szCs w:val="24"/>
        </w:rPr>
        <w:t xml:space="preserve"> </w:t>
      </w:r>
      <w:r>
        <w:rPr>
          <w:i/>
          <w:color w:val="000000"/>
          <w:sz w:val="24"/>
          <w:szCs w:val="24"/>
        </w:rPr>
        <w:t xml:space="preserve">cupola</w:t>
      </w:r>
      <w:r>
        <w:rPr>
          <w:color w:val="000000"/>
          <w:sz w:val="24"/>
          <w:szCs w:val="24"/>
        </w:rPr>
        <w:t xml:space="preserve"> </w:t>
      </w:r>
      <w:r>
        <w:rPr>
          <w:i/>
          <w:color w:val="000000"/>
          <w:sz w:val="24"/>
          <w:szCs w:val="24"/>
        </w:rPr>
        <w:t xml:space="preserve">broken</w:t>
      </w:r>
      <w:r>
        <w:rPr>
          <w:color w:val="000000"/>
          <w:sz w:val="24"/>
          <w:szCs w:val="24"/>
        </w:rPr>
        <w:t xml:space="preserve"> </w:t>
      </w:r>
      <w:r>
        <w:rPr>
          <w:i/>
          <w:color w:val="000000"/>
          <w:sz w:val="24"/>
          <w:szCs w:val="24"/>
        </w:rPr>
        <w:t xml:space="preserve">by</w:t>
      </w:r>
      <w:r>
        <w:rPr>
          <w:color w:val="000000"/>
          <w:sz w:val="24"/>
          <w:szCs w:val="24"/>
        </w:rPr>
        <w:t xml:space="preserve"> A 12 </w:t>
      </w:r>
      <w:r>
        <w:rPr>
          <w:i/>
          <w:color w:val="000000"/>
          <w:sz w:val="24"/>
          <w:szCs w:val="24"/>
        </w:rPr>
        <w:t xml:space="preserve">inch</w:t>
      </w:r>
      <w:r>
        <w:rPr>
          <w:color w:val="000000"/>
          <w:sz w:val="24"/>
          <w:szCs w:val="24"/>
        </w:rPr>
        <w:t xml:space="preserve"> </w:t>
      </w:r>
      <w:r>
        <w:rPr>
          <w:i/>
          <w:color w:val="000000"/>
          <w:sz w:val="24"/>
          <w:szCs w:val="24"/>
        </w:rPr>
        <w:t xml:space="preserve">ball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effect of 6 and 8 inch rifled mortars is remarkable.  The Germans have a 9 inch one that weighs 3,850 pounds, and the projectile of which weighs 300.  But French mortars in nowise cede to those of their neighbors; Col.  De Bange, for example, has constructed a 101/2 inch one of wonderful power and accuracy.</w:t>
      </w:r>
    </w:p>
    <w:p>
      <w:pPr>
        <w:widowControl w:val="on"/>
        <w:pBdr/>
        <w:spacing w:before="240" w:after="240" w:line="240" w:lineRule="auto"/>
        <w:ind w:left="0" w:right="0"/>
        <w:jc w:val="left"/>
      </w:pPr>
      <w:r>
        <w:rPr>
          <w:color w:val="000000"/>
          <w:sz w:val="24"/>
          <w:szCs w:val="24"/>
        </w:rPr>
        <w:t xml:space="preserve">Seeing the destructive power of these modern engines of war, it may well be asked how many pieces the defense will be able to preserve intact for the last period of a siege—­for the very moment at which it has most need of a few guns to hold the assailants in check and destroy the assaulting columns.  Engineers have proposed two methods of protecting these few indispensable pieces.  The first of these consists in placing each gun under a masonry vault, which is covered with earth on all sides except the one that contains the embrasure, this side being covered with armor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second consists in placing one or two guns under a metallic cupola, the embrasures in which are as small as possible.  The cannon, in a vertical aim, revolves around the center of an aperture which may be of very small dimensions.  As regards direct aim, the carriages are absolutely fixed to the cupola, which itself revolves around a vertical axis.  These cupolas may be struck in three different ways:  (1) at right angles, by a direct shot, and consequently with a full charge—­very dangerous blows, that necessitate a great thickness of the armor plate; (2) obliquely, when the projectile, if the normal component of its real velocity is not sufficient to make it penetrate, will be deflected without doing the plate much harm; and (3) by a vertical shot that may strike the armor plate with great accuracy.</w:t>
      </w:r>
    </w:p>
    <w:p>
      <w:pPr>
        <w:widowControl w:val="on"/>
        <w:pBdr/>
        <w:spacing w:before="240" w:after="240" w:line="240" w:lineRule="auto"/>
        <w:ind w:left="0" w:right="0"/>
        <w:jc w:val="left"/>
      </w:pPr>
      <w:r>
        <w:rPr>
          <w:color w:val="000000"/>
          <w:sz w:val="24"/>
          <w:szCs w:val="24"/>
        </w:rPr>
        <w:t xml:space="preserve">General Brialmont says that the metal of the cupola should be able to withstand both penetration and breakage; but these two conditions unfortunately require opposite qualities.  A metal of sufficient ductility to withstand breakage is easily penetrated, and, conversely, one that is hard and does not permit of penetration does not resist shocks well.  Up to the present, casehardened iron (Gruson) has appeared to best satisfy the contradictory conditions of the problem.  Upon the tempered exterior of this, projectiles of chilled iron and cast steel break upon striking, absorbing a part of their live force for their own breakage.</w:t>
      </w:r>
    </w:p>
    <w:p>
      <w:pPr>
        <w:widowControl w:val="on"/>
        <w:pBdr/>
        <w:spacing w:before="240" w:after="240" w:line="240" w:lineRule="auto"/>
        <w:ind w:left="0" w:right="0"/>
        <w:jc w:val="left"/>
      </w:pPr>
      <w:r>
        <w:rPr>
          <w:color w:val="000000"/>
          <w:sz w:val="24"/>
          <w:szCs w:val="24"/>
        </w:rPr>
        <w:t xml:space="preserve">In 1875 Commandant Mougin performed some experiments with a chilled iron turret established after these plans.  The thickness of the metal normally to the blows was 231/2 inches, and the projectiles were of cast steel.  The trial consisted in firing two solid 12 in. navy projectiles, 46 cylindrical 6 in. ones, weighing 100 lb., and 129 solid, pointed ones, 12 in. in diameter.  The 6 inch projectiles were fired from a distance of 3,280 feet, with a remanent velocity of 1,300 feet.  The different phases of the experiment are shown in Figs. 4, 5, and 6.  The cupola was broken; but it is to be remarked that a movable and well-covered one would not have been placed under so disadvantageous circumstances as the one under consideration, upon which it was easy to superpose the blows.  An endeavor was next made to substitute a tougher metal for casehardened iron, and steel was naturally thought of.  But hammered steel broke likewise, and a mixed or compound metal was still less successful.  It became necessary, therefore, to reject hard metals, and to have recourse to malleable ones; and the one selected was rolled iron.  Armor plate composed of this latter has been submitted to several tests, which appear to show that a thickness of 18 inches will serve as a sufficient barrier to the shots of any gun that an enemy can conveniently bring into the field.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7.—­</w:t>
      </w:r>
      <w:r>
        <w:rPr>
          <w:i/>
          <w:color w:val="000000"/>
          <w:sz w:val="24"/>
          <w:szCs w:val="24"/>
        </w:rPr>
        <w:t xml:space="preserve">Casemate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chilled</w:t>
      </w:r>
      <w:r>
        <w:rPr>
          <w:color w:val="000000"/>
          <w:sz w:val="24"/>
          <w:szCs w:val="24"/>
        </w:rPr>
        <w:t xml:space="preserve"> </w:t>
      </w:r>
      <w:r>
        <w:rPr>
          <w:i/>
          <w:color w:val="000000"/>
          <w:sz w:val="24"/>
          <w:szCs w:val="24"/>
        </w:rPr>
        <w:t xml:space="preserve">iron</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receiving</w:t>
      </w:r>
      <w:r>
        <w:rPr>
          <w:color w:val="000000"/>
          <w:sz w:val="24"/>
          <w:szCs w:val="24"/>
        </w:rPr>
        <w:t xml:space="preserve"> </w:t>
      </w:r>
      <w:r>
        <w:rPr>
          <w:i/>
          <w:color w:val="000000"/>
          <w:sz w:val="24"/>
          <w:szCs w:val="24"/>
        </w:rPr>
        <w:t xml:space="preserve">Ninety</w:t>
      </w:r>
      <w:r>
        <w:rPr>
          <w:color w:val="000000"/>
          <w:sz w:val="24"/>
          <w:szCs w:val="24"/>
        </w:rPr>
        <w:t xml:space="preserve">-</w:t>
      </w:r>
      <w:r>
        <w:rPr>
          <w:i/>
          <w:color w:val="000000"/>
          <w:sz w:val="24"/>
          <w:szCs w:val="24"/>
        </w:rPr>
        <w:t xml:space="preserve">six</w:t>
      </w:r>
      <w:r>
        <w:rPr>
          <w:color w:val="000000"/>
          <w:sz w:val="24"/>
          <w:szCs w:val="24"/>
        </w:rPr>
        <w:t xml:space="preserve"> </w:t>
      </w:r>
      <w:r>
        <w:rPr>
          <w:i/>
          <w:color w:val="000000"/>
          <w:sz w:val="24"/>
          <w:szCs w:val="24"/>
        </w:rPr>
        <w:t xml:space="preserve">shots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Armor Plated Casemates</w:t>
      </w:r>
      <w:r>
        <w:rPr>
          <w:color w:val="000000"/>
          <w:sz w:val="24"/>
          <w:szCs w:val="24"/>
        </w:rPr>
        <w:t xml:space="preserve">.—­Fig. 7 shows the state of a chilled iron casemate after a vigorous firing.  The system that we are about to describe is much better, and is due to Commandant Mougin.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8.—­</w:t>
      </w:r>
      <w:r>
        <w:rPr>
          <w:i/>
          <w:color w:val="000000"/>
          <w:sz w:val="24"/>
          <w:szCs w:val="24"/>
        </w:rPr>
        <w:t xml:space="preserve">Mougin’s</w:t>
      </w:r>
      <w:r>
        <w:rPr>
          <w:color w:val="000000"/>
          <w:sz w:val="24"/>
          <w:szCs w:val="24"/>
        </w:rPr>
        <w:t xml:space="preserve"> </w:t>
      </w:r>
      <w:r>
        <w:rPr>
          <w:i/>
          <w:color w:val="000000"/>
          <w:sz w:val="24"/>
          <w:szCs w:val="24"/>
        </w:rPr>
        <w:t xml:space="preserve">armor</w:t>
      </w: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casemate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gun is placed under a vault whose generatrices are at right angles to the line of fire (Fig. 8), and which contains a niche that traverses the parapet.  This niche is of concrete, and its walls in the vicinity of the embrasure are protected by thick iron plate.  The rectangular armor plate of rolled iron rests against an elastic cushion of sand compactly rammed into an iron plate caisson.  The conical embrasure traverses this cushion by means of a cast-steel piece firmly bolted to the caisson, and applied to the armor through the intermedium of a leaden ring.  Externally, the cheeks of the embrasure and the merlons consist of blocks of concrete held in caissons of strong iron plate.  The surrounding earthwork is of sand.  For closing the embrasure, Commandant Mougin provides the armor with a disk, c, of heavy rolled iron, which contains two symmetrical apertures.  This disk is movable around a horizontal axis, and its lower part and its trunnions are protected by the sloping mass of concrete that covers the head of the casemate.  A windlass and chain give the disk the motion that brings one of its apertures opposite the embrasure or that closes the latter.  When this portion of the disk has suffered too much from the enemy’s fire, a simple maneuver gives it a half revolution, and the second aperture is then made use of.</w:t>
      </w:r>
    </w:p>
    <w:p>
      <w:pPr>
        <w:widowControl w:val="on"/>
        <w:pBdr/>
        <w:spacing w:before="240" w:after="240" w:line="240" w:lineRule="auto"/>
        <w:ind w:left="0" w:right="0"/>
        <w:jc w:val="left"/>
      </w:pPr>
      <w:r>
        <w:rPr>
          <w:i/>
          <w:color w:val="000000"/>
          <w:sz w:val="24"/>
          <w:szCs w:val="24"/>
        </w:rPr>
        <w:t xml:space="preserve">The Schumann-Gruson Chilled Iron Cupola</w:t>
      </w:r>
      <w:r>
        <w:rPr>
          <w:color w:val="000000"/>
          <w:sz w:val="24"/>
          <w:szCs w:val="24"/>
        </w:rPr>
        <w:t xml:space="preserve">.—­This cupola (Fig. 9) is dome-shaped, and thus offers but little surface to direct fire; but it can be struck by a vertical shot, and it may be inquired whether its top can withstand the shock of projectiles from a 10 inch rifled mortar.  It is designed for two 6 inch guns placed parallel.  Its internal diameter is 191/2 feet, and the dome is 8 inches in thickness and has a radius of 161/2 feet.  It rests upon a pivot, p, around which it revolves through the intermedium of rollers placed in a circle, r.  The dome is of relatively small bulk—­a bad feature as regards resistance to shock.  To obviate this difficulty, the inventor partitions it internally in such a way as to leave only sufficient space to maneuver the guns.  The partitions consist of iron plate boxes filled with concrete.  The form of the dome has one inconvenience, </w:t>
      </w:r>
      <w:r>
        <w:rPr>
          <w:i/>
          <w:color w:val="000000"/>
          <w:sz w:val="24"/>
          <w:szCs w:val="24"/>
        </w:rPr>
        <w:t xml:space="preserve">viz</w:t>
      </w:r>
      <w:r>
        <w:rPr>
          <w:color w:val="000000"/>
          <w:sz w:val="24"/>
          <w:szCs w:val="24"/>
        </w:rPr>
        <w:t xml:space="preserve">., the embrasure in it is necessarily very oblique, and offers quite an elongated ellipse to blows, and the edges of the bevel upon a portion of the circumference are not strong enough.  In order to close the embrasure as tightly as possible, the gun is surrounded with a ring provided with trunnions that enter the sides of the embrasure.  The motion of the piece necessary to aim it vertically is effected around this axis of rotation.  The weight of the gun is balanced by a system of counterpoises and the chains, l, and the breech terminates in a hollow screw, f, and a nut, g, held between two directing sectors, h.  The cupola is revolved by simply acting upon the rollers.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9.—­</w:t>
      </w:r>
      <w:r>
        <w:rPr>
          <w:i/>
          <w:color w:val="000000"/>
          <w:sz w:val="24"/>
          <w:szCs w:val="24"/>
        </w:rPr>
        <w:t xml:space="preserve">The</w:t>
      </w:r>
      <w:r>
        <w:rPr>
          <w:color w:val="000000"/>
          <w:sz w:val="24"/>
          <w:szCs w:val="24"/>
        </w:rPr>
        <w:t xml:space="preserve"> </w:t>
      </w:r>
      <w:r>
        <w:rPr>
          <w:i/>
          <w:color w:val="000000"/>
          <w:sz w:val="24"/>
          <w:szCs w:val="24"/>
        </w:rPr>
        <w:t xml:space="preserve">Schumann</w:t>
      </w:r>
      <w:r>
        <w:rPr>
          <w:color w:val="000000"/>
          <w:sz w:val="24"/>
          <w:szCs w:val="24"/>
        </w:rPr>
        <w:t xml:space="preserve">-</w:t>
      </w:r>
      <w:r>
        <w:rPr>
          <w:i/>
          <w:color w:val="000000"/>
          <w:sz w:val="24"/>
          <w:szCs w:val="24"/>
        </w:rPr>
        <w:t xml:space="preserve">Gruson</w:t>
      </w:r>
      <w:r>
        <w:rPr>
          <w:color w:val="000000"/>
          <w:sz w:val="24"/>
          <w:szCs w:val="24"/>
        </w:rPr>
        <w:t xml:space="preserve"> </w:t>
      </w:r>
      <w:r>
        <w:rPr>
          <w:i/>
          <w:color w:val="000000"/>
          <w:sz w:val="24"/>
          <w:szCs w:val="24"/>
        </w:rPr>
        <w:t xml:space="preserve">cupola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Mougin’s Rolled Iron Cupola</w:t>
      </w:r>
      <w:r>
        <w:rPr>
          <w:color w:val="000000"/>
          <w:sz w:val="24"/>
          <w:szCs w:val="24"/>
        </w:rPr>
        <w:t xml:space="preserve">.—­The general form of this cupola (Fig. 1) is that of a cylindrical turret.  It is 123/4 feet in diameter, and rises 31/4 feet above the top of the glacis.  It has an advantage over the one just described in possessing more internal space, without having so large a diameter; and, as the embrasures are at right angles with the sides, the plates are less weakened.  The turret consists of three plates assembled by slit and tongue joints, and rests upon a ring of strong iron plate strengthened by angle irons.  Vertical partitions under the cheeks of the gun carriages serve as cross braces, and are connected with each other upon the table of the hydraulic pivot around which the entire affair revolves.  This pivot terminates in a plunger that enters a strong steel press-cylinder embedded in the masonry of the lower concrete vault.</w:t>
      </w:r>
    </w:p>
    <w:p>
      <w:pPr>
        <w:widowControl w:val="on"/>
        <w:pBdr/>
        <w:spacing w:before="240" w:after="240" w:line="240" w:lineRule="auto"/>
        <w:ind w:left="0" w:right="0"/>
        <w:jc w:val="left"/>
      </w:pPr>
      <w:r>
        <w:rPr>
          <w:color w:val="000000"/>
          <w:sz w:val="24"/>
          <w:szCs w:val="24"/>
        </w:rPr>
        <w:t xml:space="preserve">The iron plate ring carries wheels and rollers, through the intermedium of which the turret is revolved.  The circular iron track over which these move is independent of the outer armor.</w:t>
      </w:r>
    </w:p>
    <w:p>
      <w:pPr>
        <w:widowControl w:val="on"/>
        <w:pBdr/>
        <w:spacing w:before="240" w:after="240" w:line="240" w:lineRule="auto"/>
        <w:ind w:left="0" w:right="0"/>
        <w:jc w:val="left"/>
      </w:pPr>
      <w:r>
        <w:rPr>
          <w:color w:val="000000"/>
          <w:sz w:val="24"/>
          <w:szCs w:val="24"/>
        </w:rPr>
        <w:t xml:space="preserve">The whole is maneuvered through the action of one man upon the piston of a very small hydraulic press.  The guns are mounted upon hydraulic carriages.  The brake that limits the recoil consists of two bronze pump chambers, a and b (Fig. 10).  The former of these is 4 inches in diameter, and its piston is connected with the gun, while the other is 8 inches in diameter, and its piston is connected with two rows of 26 couples of Belleville springs, d.  The two cylinders communicate through a check valve.</w:t>
      </w:r>
    </w:p>
    <w:p>
      <w:pPr>
        <w:widowControl w:val="on"/>
        <w:pBdr/>
        <w:spacing w:before="240" w:after="240" w:line="240" w:lineRule="auto"/>
        <w:ind w:left="0" w:right="0"/>
        <w:jc w:val="left"/>
      </w:pPr>
      <w:r>
        <w:rPr>
          <w:color w:val="000000"/>
          <w:sz w:val="24"/>
          <w:szCs w:val="24"/>
        </w:rPr>
        <w:t xml:space="preserve">When the gun is in battery, the liquid fills the chamber of the 4 inch pump, while the piston of the 8 inch one is at the end of its stroke.  A recoil has the effect of driving in the 4 inch piston and forcing the liquid into the other chamber, whose piston compresses the springs.  At the end of the recoil, the gunner has only to act upon the valve by means of a hand-wheel in order to bring the gun into battery as slowly as he desires, through the action of the springs.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10.—­</w:t>
      </w:r>
      <w:r>
        <w:rPr>
          <w:i/>
          <w:color w:val="000000"/>
          <w:sz w:val="24"/>
          <w:szCs w:val="24"/>
        </w:rPr>
        <w:t xml:space="preserve">Mougin’s</w:t>
      </w:r>
      <w:r>
        <w:rPr>
          <w:color w:val="000000"/>
          <w:sz w:val="24"/>
          <w:szCs w:val="24"/>
        </w:rPr>
        <w:t xml:space="preserve"> </w:t>
      </w:r>
      <w:r>
        <w:rPr>
          <w:i/>
          <w:color w:val="000000"/>
          <w:sz w:val="24"/>
          <w:szCs w:val="24"/>
        </w:rPr>
        <w:t xml:space="preserve">hydraulic</w:t>
      </w:r>
      <w:r>
        <w:rPr>
          <w:color w:val="000000"/>
          <w:sz w:val="24"/>
          <w:szCs w:val="24"/>
        </w:rPr>
        <w:t xml:space="preserve"> </w:t>
      </w:r>
      <w:r>
        <w:rPr>
          <w:i/>
          <w:color w:val="000000"/>
          <w:sz w:val="24"/>
          <w:szCs w:val="24"/>
        </w:rPr>
        <w:t xml:space="preserve">gun</w:t>
      </w:r>
      <w:r>
        <w:rPr>
          <w:color w:val="000000"/>
          <w:sz w:val="24"/>
          <w:szCs w:val="24"/>
        </w:rPr>
        <w:t xml:space="preserve"> </w:t>
      </w:r>
      <w:r>
        <w:rPr>
          <w:i/>
          <w:color w:val="000000"/>
          <w:sz w:val="24"/>
          <w:szCs w:val="24"/>
        </w:rPr>
        <w:t xml:space="preserve">carriage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high aiming, the gun and the movable part of its carriage are capable of revolving around a strong pin, c, so placed that the axis of the piece always passes very near the center of the embrasure, thus permitting of giving the latter minimum dimensions.  The chamber of the 8 inch pump is provided with projections that slide between circular guides, and carries the strap of a small hydraulic piston, p, that suffices to move the entire affair in a vertical plane, the gun and movable carriage being balanced by a counterpoise, q.</w:t>
      </w:r>
    </w:p>
    <w:p>
      <w:pPr>
        <w:widowControl w:val="on"/>
        <w:pBdr/>
        <w:spacing w:before="240" w:after="240" w:line="240" w:lineRule="auto"/>
        <w:ind w:left="0" w:right="0"/>
        <w:jc w:val="left"/>
      </w:pPr>
      <w:r>
        <w:rPr>
          <w:color w:val="000000"/>
          <w:sz w:val="24"/>
          <w:szCs w:val="24"/>
        </w:rPr>
        <w:t xml:space="preserve">The projectiles are hoisted to the breech of the gun by a crane.</w:t>
      </w:r>
    </w:p>
    <w:p>
      <w:pPr>
        <w:widowControl w:val="on"/>
        <w:pBdr/>
        <w:spacing w:before="240" w:after="240" w:line="240" w:lineRule="auto"/>
        <w:ind w:left="0" w:right="0"/>
        <w:jc w:val="left"/>
      </w:pPr>
      <w:r>
        <w:rPr>
          <w:color w:val="000000"/>
          <w:sz w:val="24"/>
          <w:szCs w:val="24"/>
        </w:rPr>
        <w:t xml:space="preserve">Between the outer armor and turret sufficient space is left for a man to enter, in order to make repairs when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Each of the rolled iron plates of which the turret consists weighs 19 tons.  The cupolas that we have examined in this article have been constructed on the hypothesis than an enemy will not be able to bring into the field guns of much greater caliber than 6 inches.—­</w:t>
      </w:r>
      <w:r>
        <w:rPr>
          <w:i/>
          <w:color w:val="000000"/>
          <w:sz w:val="24"/>
          <w:szCs w:val="24"/>
        </w:rPr>
        <w:t xml:space="preserve">Le Genie Civil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HIGH SPEED ON THE OCEAN.</w:t>
      </w:r>
    </w:p>
    <w:p>
      <w:pPr>
        <w:widowControl w:val="on"/>
        <w:pBdr/>
        <w:spacing w:before="240" w:after="240" w:line="240" w:lineRule="auto"/>
        <w:ind w:left="0" w:right="0"/>
        <w:jc w:val="left"/>
      </w:pPr>
      <w:r>
        <w:rPr>
          <w:i/>
          <w:color w:val="000000"/>
          <w:sz w:val="24"/>
          <w:szCs w:val="24"/>
        </w:rPr>
        <w:t xml:space="preserve">To the Editor of the Scientific American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Although not a naval engineer, I wish to reply to some arguments advanced by Capt.  Giles, and published in the </w:t>
      </w:r>
      <w:r>
        <w:rPr>
          <w:i/>
          <w:color w:val="000000"/>
          <w:sz w:val="24"/>
          <w:szCs w:val="24"/>
        </w:rPr>
        <w:t xml:space="preserve">scientific</w:t>
      </w:r>
      <w:r>
        <w:rPr>
          <w:color w:val="000000"/>
          <w:sz w:val="24"/>
          <w:szCs w:val="24"/>
        </w:rPr>
        <w:t xml:space="preserve"> </w:t>
      </w:r>
      <w:r>
        <w:rPr>
          <w:i/>
          <w:color w:val="000000"/>
          <w:sz w:val="24"/>
          <w:szCs w:val="24"/>
        </w:rPr>
        <w:t xml:space="preserve">American</w:t>
      </w:r>
      <w:r>
        <w:rPr>
          <w:color w:val="000000"/>
          <w:sz w:val="24"/>
          <w:szCs w:val="24"/>
        </w:rPr>
        <w:t xml:space="preserve"> of Jan. 2, 1886, in regard to high speed on the ocean.</w:t>
      </w:r>
    </w:p>
    <w:p>
      <w:pPr>
        <w:widowControl w:val="on"/>
        <w:pBdr/>
        <w:spacing w:before="240" w:after="240" w:line="240" w:lineRule="auto"/>
        <w:ind w:left="0" w:right="0"/>
        <w:jc w:val="left"/>
      </w:pPr>
      <w:r>
        <w:rPr>
          <w:color w:val="000000"/>
          <w:sz w:val="24"/>
          <w:szCs w:val="24"/>
        </w:rPr>
        <w:t xml:space="preserve">Capt.  Giles argues that because quadrupeds and birds do not in propelling themselves exert their force in a direct line with the plane of their motion, but at an angle to it, the same principle would, if applied to a steamship, increase its speed.  But let us look at the subject from another standpoint.  The quadruped has to support the weight of his body, and propel himself forward, with the same force.  If the force be applied perpendicularly, the body is elevated, but not moved forward.  If the force is applied horizontally, the body moves forward, but soon falls to the ground, because it is not supported.  But when the force is applied at the proper angle, the body is moved forward and at the same time supported.  Directly contrary to Capt.  Giles’ theory, the greater the speed of the quadruped, the nearer in a direct line with his motion does he apply the propulsive force, and </w:t>
      </w:r>
      <w:r>
        <w:rPr>
          <w:i/>
          <w:color w:val="000000"/>
          <w:sz w:val="24"/>
          <w:szCs w:val="24"/>
        </w:rPr>
        <w:t xml:space="preserve">vice versa</w:t>
      </w:r>
      <w:r>
        <w:rPr>
          <w:color w:val="000000"/>
          <w:sz w:val="24"/>
          <w:szCs w:val="24"/>
        </w:rPr>
        <w:t xml:space="preserve">.  This may easily be seen by any one watching the motions of the horse, hound, deer, rabbit, </w:t>
      </w:r>
      <w:r>
        <w:rPr>
          <w:i/>
          <w:color w:val="000000"/>
          <w:sz w:val="24"/>
          <w:szCs w:val="24"/>
        </w:rPr>
        <w:t xml:space="preserve">etc</w:t>
      </w:r>
      <w:r>
        <w:rPr>
          <w:color w:val="000000"/>
          <w:sz w:val="24"/>
          <w:szCs w:val="24"/>
        </w:rPr>
        <w:t xml:space="preserve">., when in rapid motion.  The water birds and animals, whose weight is supported by the water, do not exert the propulsive force in a downward direction, but in a direct line with the plane of their motion.  The man who swims does not increase his motion by kicking out at an angle, but by drawing the feet together with the legs straight, thus using the water between them as a double inclined plane, on which his feet and legs slide and thus increase his motion.  The weight of the steamship is already supported by the water, and all that is required of the propeller is to push her forward.  If set so as to act in a direct line with the plane of motion, it will use all its force to push her forward; if set so as to use its force in a perpendicular direction, it will use all its force to raise her out of the water.  If placed at an angle of 45 deg. with the plane of motion, half the force will be used in raising the ship out of the water, and only half will be left to push her forward.</w:t>
      </w:r>
    </w:p>
    <w:p>
      <w:pPr>
        <w:widowControl w:val="on"/>
        <w:pBdr/>
        <w:spacing w:before="240" w:after="240" w:line="240" w:lineRule="auto"/>
        <w:ind w:left="0" w:right="0"/>
        <w:jc w:val="left"/>
      </w:pPr>
      <w:r>
        <w:rPr>
          <w:i/>
          <w:color w:val="000000"/>
          <w:sz w:val="24"/>
          <w:szCs w:val="24"/>
        </w:rPr>
        <w:t xml:space="preserve">Enos</w:t>
      </w:r>
      <w:r>
        <w:rPr>
          <w:color w:val="000000"/>
          <w:sz w:val="24"/>
          <w:szCs w:val="24"/>
        </w:rPr>
        <w:t xml:space="preserve"> M. </w:t>
      </w:r>
      <w:r>
        <w:rPr>
          <w:i/>
          <w:color w:val="000000"/>
          <w:sz w:val="24"/>
          <w:szCs w:val="24"/>
        </w:rPr>
        <w:t xml:space="preserve">Ricker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Park Rapids, Minn., Jan. 23, 1886.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SIBLEY COLLEGE LECTURES.</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Cornell</w:t>
      </w:r>
      <w:r>
        <w:rPr>
          <w:color w:val="000000"/>
          <w:sz w:val="24"/>
          <w:szCs w:val="24"/>
        </w:rPr>
        <w:t xml:space="preserve"> </w:t>
      </w:r>
      <w:r>
        <w:rPr>
          <w:i/>
          <w:color w:val="000000"/>
          <w:sz w:val="24"/>
          <w:szCs w:val="24"/>
        </w:rPr>
        <w:t xml:space="preserve">University</w:t>
      </w:r>
      <w:r>
        <w:rPr>
          <w:color w:val="000000"/>
          <w:sz w:val="24"/>
          <w:szCs w:val="24"/>
        </w:rPr>
        <w:t xml:space="preserve"> </w:t>
      </w:r>
      <w:r>
        <w:rPr>
          <w:i/>
          <w:color w:val="000000"/>
          <w:sz w:val="24"/>
          <w:szCs w:val="24"/>
        </w:rPr>
        <w:t xml:space="preserve">non</w:t>
      </w:r>
      <w:r>
        <w:rPr>
          <w:color w:val="000000"/>
          <w:sz w:val="24"/>
          <w:szCs w:val="24"/>
        </w:rPr>
        <w:t xml:space="preserve">-</w:t>
      </w:r>
      <w:r>
        <w:rPr>
          <w:i/>
          <w:color w:val="000000"/>
          <w:sz w:val="24"/>
          <w:szCs w:val="24"/>
        </w:rPr>
        <w:t xml:space="preserve">resident</w:t>
      </w:r>
      <w:r>
        <w:rPr>
          <w:color w:val="000000"/>
          <w:sz w:val="24"/>
          <w:szCs w:val="24"/>
        </w:rPr>
        <w:t xml:space="preserve"> </w:t>
      </w:r>
      <w:r>
        <w:rPr>
          <w:i/>
          <w:color w:val="000000"/>
          <w:sz w:val="24"/>
          <w:szCs w:val="24"/>
        </w:rPr>
        <w:t xml:space="preserve">lecturers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mechanical</w:t>
      </w:r>
      <w:r>
        <w:rPr>
          <w:color w:val="000000"/>
          <w:sz w:val="24"/>
          <w:szCs w:val="24"/>
        </w:rPr>
        <w:t xml:space="preserve"> </w:t>
      </w:r>
      <w:r>
        <w:rPr>
          <w:i/>
          <w:color w:val="000000"/>
          <w:sz w:val="24"/>
          <w:szCs w:val="24"/>
        </w:rPr>
        <w:t xml:space="preserve">engineering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PRINCIPLES AND METHODS OF BALANCING FORCES DEVELOPED IN MOVING BODIES.</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Chas</w:t>
      </w:r>
      <w:r>
        <w:rPr>
          <w:color w:val="000000"/>
          <w:sz w:val="24"/>
          <w:szCs w:val="24"/>
        </w:rPr>
        <w:t xml:space="preserve">. T. </w:t>
      </w:r>
      <w:r>
        <w:rPr>
          <w:i/>
          <w:color w:val="000000"/>
          <w:sz w:val="24"/>
          <w:szCs w:val="24"/>
        </w:rPr>
        <w:t xml:space="preserve">Porter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Introduction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appearing for the first time before this Association, which, as I am informed, comprises the faculty and the entire body of students of the Sibley College of Mechanical Engineering and the Mechanic Arts, a reminiscence of the founder of this College suggests itself to me, in the relation of which I beg first to be indulged.</w:t>
      </w:r>
    </w:p>
    <w:p>
      <w:pPr>
        <w:widowControl w:val="on"/>
        <w:pBdr/>
        <w:spacing w:before="240" w:after="240" w:line="240" w:lineRule="auto"/>
        <w:ind w:left="0" w:right="0"/>
        <w:jc w:val="left"/>
      </w:pPr>
      <w:r>
        <w:rPr>
          <w:color w:val="000000"/>
          <w:sz w:val="24"/>
          <w:szCs w:val="24"/>
        </w:rPr>
        <w:t xml:space="preserve">In the years 1847-8-9 I lived in Rochester, N.Y., and formed a slight acquaintance with Mr. Sibley, whose home was then, as it has ever since been, in that city.  Nearly twelve years afterward, in the summer of 1861, which will be remembered as the first year of our civil war, I met Mr. Sibley again.  We happened to occupy a seat together in a car from New York to Albany.  He recollected me, and we had a conversation which made a lasting impression on my memory.  I said we had a conversation.  That reminds me of a story told by my dear friend, of precious memory, Alexander L. Holley.  One summer Mr. Holley accompanied a party of artists on an excursion to Mt.  Katahdin, which, as you know, rises in almost solitary grandeur amid the forests and lakes of Maine.  He wrote, in his inimitably happy style, an account of this excursion, which appeared some time after in </w:t>
      </w:r>
      <w:r>
        <w:rPr>
          <w:i/>
          <w:color w:val="000000"/>
          <w:sz w:val="24"/>
          <w:szCs w:val="24"/>
        </w:rPr>
        <w:t xml:space="preserve">Scribner’s Monthly</w:t>
      </w:r>
      <w:r>
        <w:rPr>
          <w:color w:val="000000"/>
          <w:sz w:val="24"/>
          <w:szCs w:val="24"/>
        </w:rPr>
        <w:t xml:space="preserve">, elegantly illustrated with views of the scenery.  Among other things, Mr. Holley related how he and Mr. Church painted the sketches for a grand picture of Mt.  Katahdin.  “That is,” he explained, “Mr. Church painted, and I held the umbrella.”</w:t>
      </w:r>
    </w:p>
    <w:p>
      <w:pPr>
        <w:widowControl w:val="on"/>
        <w:pBdr/>
        <w:spacing w:before="240" w:after="240" w:line="240" w:lineRule="auto"/>
        <w:ind w:left="0" w:right="0"/>
        <w:jc w:val="left"/>
      </w:pPr>
      <w:r>
        <w:rPr>
          <w:color w:val="000000"/>
          <w:sz w:val="24"/>
          <w:szCs w:val="24"/>
        </w:rPr>
        <w:t xml:space="preserve">This describes the conversation which Mr. Sibley and I had.  Mr. Sibley talked, and I listened.  He was a good talker, and I flatter myself that I rather excel as a listener.  On that occasion I did my best, for I knew whom I was listening to.  I was listening to the man who combined bold and comprehensive grasp of thought, unerring foresight and sagacity, and energy of action and power of accomplishment, in a degree not surpassed, if it was equaled, among men.</w:t>
      </w:r>
    </w:p>
    <w:p>
      <w:pPr>
        <w:widowControl w:val="on"/>
        <w:pBdr/>
        <w:spacing w:before="240" w:after="240" w:line="240" w:lineRule="auto"/>
        <w:ind w:left="0" w:right="0"/>
        <w:jc w:val="left"/>
      </w:pPr>
      <w:r>
        <w:rPr>
          <w:color w:val="000000"/>
          <w:sz w:val="24"/>
          <w:szCs w:val="24"/>
        </w:rPr>
        <w:t xml:space="preserve">Some years before, Mr. Sibley had created the Western Union Telegraph Company.  At that time telegraphy was in a very depressed state.  The country was to a considerable extent occupied by local lines, chartered under various State laws, and operated without concert.  Four rival companies, organized under the Morse, the Bain, the House, and the Hughes patents, competed for the business.  Telegraph stock was nearly valueless.  Hiram Sibley, a man of the people, a resident of an inland city, of only moderate fortune, alone grasped the situation.  He saw that the nature of the business, and the demands of the country, alike required that a single organization, in which all interests should be combined, should cover the entire land with its network, by means of which every center and every outlying point, distant as well as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near, could communicate with each other directly, and that such an organization must be financially successful.  He saw all this vividly, and realized it with the most intense earnestness of conviction.  With Mr. Sibley, to be convinced was to act; and so he set about the task of carrying this vast scheme into execution.  The result is well known.  By his immense energy, the magnetic power with which he infused his own convictions into other minds, the direct, practical way in which he set about the work, and his indomitable perseverance, Mr. Sibley attained at last a phenomenal success.
</w:t>
      </w:r>
    </w:p>
    <w:p>
      <w:pPr>
        <w:widowControl w:val="on"/>
        <w:pBdr/>
        <w:spacing w:before="240" w:after="240" w:line="240" w:lineRule="auto"/>
        <w:ind w:left="0" w:right="0"/>
        <w:jc w:val="left"/>
      </w:pPr>
      <w:r>
        <w:rPr>
          <w:color w:val="000000"/>
          <w:sz w:val="24"/>
          <w:szCs w:val="24"/>
        </w:rPr>
        <w:t xml:space="preserve">But he was not then telling me anything about this.  He was telling me of the construction of the telegraph line to the Pacific Coast.  Here again Mr. Sibley had seen that which was hidden from others.  This case differed from the former one in two important respects.  Then Mr. Sibley had been dependent on the aid and co-operation of many persons; and this he had been able to secure.  Now, he could not obtain help from a human being; but he had become able to act independently of any assistance.</w:t>
      </w:r>
    </w:p>
    <w:p>
      <w:pPr>
        <w:widowControl w:val="on"/>
        <w:pBdr/>
        <w:spacing w:before="240" w:after="240" w:line="240" w:lineRule="auto"/>
        <w:ind w:left="0" w:right="0"/>
        <w:jc w:val="left"/>
      </w:pPr>
      <w:r>
        <w:rPr>
          <w:color w:val="000000"/>
          <w:sz w:val="24"/>
          <w:szCs w:val="24"/>
        </w:rPr>
        <w:t xml:space="preserve">He had made a careful study of the subject, in his thoroughly practical way, and had become convinced that such a line was feasible, and would be remunerative.  At his instance a convention of telegraph men met in the city of New York, to consider the project.  The feeling in this convention was extremely unfavorable to it.  A committee reported against it unanimously, on three grounds—­the country was destitute of timber, the line would be destroyed by the Indians, and if constructed and maintained, it would not pay expenses.  Mr. Sibley found himself alone.  An earnest appeal which he made from the report of the committee was received with derisive laughter.  The idea of running a telegraph line through what was then a wilderness, roamed over for between one and two thousand miles of its breadth by bands of savages, who of course would destroy the line as soon as it was put up, and where repairs would be difficult and useless, even if the other objections to it were out of the way, struck the members of the convention as so exquisitely ludicrous that it seemed as if they would never be done laughing about it.  If Mr. Sibley had advocated a line to the moon, they would hardly have seen in it greater evidence of lunacy.  When he could be heard, he rose again and said:  “Gentlemen, you may laugh, but if I was not so old, I would build the line myself.”  Upon this, of course, they laughed louder than ever.  As they laughed, he grew mad, and shouted:  “Gentlemen, I will bar the years, and do it.”  And he did it.  Without help from any one, for every man who claimed a right to express an opinion upon it scouted the project as chimerical, and no capitalist would put a dollar in it, Hiram Sibley built the line of telegraph to San Francisco, risking in it all he had in the world.  He set about the work with his customary energy, all obstacles vanished, and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was completed in an incredibly short time.  And from the day it was opened, it has proved probably the most profitable line of telegraph that has ever been constructed.  There was the practicability, and there was the demand and the business to be done, and yet no living man could see it, or could be made to see it, except Hiram Sibley.  “And to-day,” he said, with honest pride, “to-day in New York, men to whom I went almost on my knees for help in building this line, and who would not give me a dollar, have solicited me to be allowed to buy stock in it at the rate of five dollars for one.”
</w:t>
      </w:r>
    </w:p>
    <w:p>
      <w:pPr>
        <w:widowControl w:val="on"/>
        <w:pBdr/>
        <w:spacing w:before="240" w:after="240" w:line="240" w:lineRule="auto"/>
        <w:ind w:left="0" w:right="0"/>
        <w:jc w:val="left"/>
      </w:pPr>
      <w:r>
        <w:rPr>
          <w:color w:val="000000"/>
          <w:sz w:val="24"/>
          <w:szCs w:val="24"/>
        </w:rPr>
        <w:t xml:space="preserve">“But how about the Indians?” I asked.  “Why,” he replied, “we never had any trouble from the Indians.  I knew we wouldn’t have.  Men who supposed I was such a fool as to go about this undertaking before that was all settled didn’t know me.  No Indian ever harmed that line.  The Indians are the best friends we have got.  You see, we taught the Indians the Great Spirit was in that line; and what was more, we proved it to them.  It was, by all odds, the greatest medicine they ever saw.  They fairly worshiped it.  No Indian ever dared to do it harm.”</w:t>
      </w:r>
    </w:p>
    <w:p>
      <w:pPr>
        <w:widowControl w:val="on"/>
        <w:pBdr/>
        <w:spacing w:before="240" w:after="240" w:line="240" w:lineRule="auto"/>
        <w:ind w:left="0" w:right="0"/>
        <w:jc w:val="left"/>
      </w:pPr>
      <w:r>
        <w:rPr>
          <w:color w:val="000000"/>
          <w:sz w:val="24"/>
          <w:szCs w:val="24"/>
        </w:rPr>
        <w:t xml:space="preserve">“But,” he added, “there was one thing I didn’t count on.  The border ruffians in Missouri are as bad as anybody ever feared the Indians might be.  They have given us so much trouble that we are now building a line around that State, through Iowa and Nebraska.  We are obliged to do it.”</w:t>
      </w:r>
    </w:p>
    <w:p>
      <w:pPr>
        <w:widowControl w:val="on"/>
        <w:pBdr/>
        <w:spacing w:before="240" w:after="240" w:line="240" w:lineRule="auto"/>
        <w:ind w:left="0" w:right="0"/>
        <w:jc w:val="left"/>
      </w:pPr>
      <w:r>
        <w:rPr>
          <w:color w:val="000000"/>
          <w:sz w:val="24"/>
          <w:szCs w:val="24"/>
        </w:rPr>
        <w:t xml:space="preserve">This opened another phase of the subject.  The telegraph line to the Pacific had a value beyond that which could be expressed in money.  It was perhaps the strongest of all the ties which bound California so securely to the Union, in the dark days of its struggle for existence.  The secession element in Missouri recognized the importance of the line in this respect, and were persistent in their efforts to destroy it.  We have seen by what means their purpose was thwarted.</w:t>
      </w:r>
    </w:p>
    <w:p>
      <w:pPr>
        <w:widowControl w:val="on"/>
        <w:pBdr/>
        <w:spacing w:before="240" w:after="240" w:line="240" w:lineRule="auto"/>
        <w:ind w:left="0" w:right="0"/>
        <w:jc w:val="left"/>
      </w:pPr>
      <w:r>
        <w:rPr>
          <w:color w:val="000000"/>
          <w:sz w:val="24"/>
          <w:szCs w:val="24"/>
        </w:rPr>
        <w:t xml:space="preserve">I have always felt that, among the countless evidences of the ordering of Providence by which the war for the preservation of the Union was signalized, not the least striking was the raising up of this remarkable man, to accomplish alone, and in the very nick of time, a work which at once became of such national importance.</w:t>
      </w:r>
    </w:p>
    <w:p>
      <w:pPr>
        <w:widowControl w:val="on"/>
        <w:pBdr/>
        <w:spacing w:before="240" w:after="240" w:line="240" w:lineRule="auto"/>
        <w:ind w:left="0" w:right="0"/>
        <w:jc w:val="left"/>
      </w:pPr>
      <w:r>
        <w:rPr>
          <w:color w:val="000000"/>
          <w:sz w:val="24"/>
          <w:szCs w:val="24"/>
        </w:rPr>
        <w:t xml:space="preserve">This is the man who has crowned his useful career, and shown again his eminently practical character and wise foresight, by the endowment of this College, which cannot fail to be a perennial source of benefit to the country whose interests he has done so much to promote, and which his remarkable sagacity and energy contributed so much to preserve.</w:t>
      </w:r>
    </w:p>
    <w:p>
      <w:pPr>
        <w:widowControl w:val="on"/>
        <w:pBdr/>
        <w:spacing w:before="240" w:after="240" w:line="240" w:lineRule="auto"/>
        <w:ind w:left="0" w:right="0"/>
        <w:jc w:val="left"/>
      </w:pPr>
      <w:r>
        <w:rPr>
          <w:color w:val="000000"/>
          <w:sz w:val="24"/>
          <w:szCs w:val="24"/>
        </w:rPr>
        <w:t xml:space="preserve">We have an excellent rule, followed by all successful designers of machinery, which is, to make provision for the extreme case, for the most severe test to which, under normal conditions, and so far as practicable under abnormal conditions also, the machinery can be subjected.  Then, of course, any demands upon it which are less than the extreme demand are not likely to give trouble.  I shall apply this principle in addressing you to-day.  In what I have to say, I shall speak directly to the youngest and least advanced minds among my auditors.  If I am successful in making an exposition of my subject which shall be plain to them, then it is evident that I need not concern myself about being understood by the higher class men and the professors.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subject to which your attention is now invited is</w:t>
      </w:r>
    </w:p>
    <w:p>
      <w:pPr>
        <w:widowControl w:val="on"/>
        <w:pBdr/>
        <w:spacing w:before="240" w:after="240" w:line="240" w:lineRule="auto"/>
        <w:ind w:left="0" w:right="0"/>
        <w:jc w:val="left"/>
      </w:pPr>
      <w:r>
        <w:rPr>
          <w:color w:val="000000"/>
          <w:sz w:val="24"/>
          <w:szCs w:val="24"/>
        </w:rPr>
        <w:t xml:space="preserve">THE PRINCIPLES AND METHODS OF BALANCING FORCES DEVELOPED IN MOVING BODIES.</w:t>
      </w:r>
    </w:p>
    <w:p>
      <w:pPr>
        <w:widowControl w:val="on"/>
        <w:pBdr/>
        <w:spacing w:before="240" w:after="240" w:line="240" w:lineRule="auto"/>
        <w:ind w:left="0" w:right="0"/>
        <w:jc w:val="left"/>
      </w:pPr>
      <w:r>
        <w:rPr>
          <w:color w:val="000000"/>
          <w:sz w:val="24"/>
          <w:szCs w:val="24"/>
        </w:rPr>
        <w:t xml:space="preserve">This is a subject with which every one who expects to be concerned with machinery, either as designer or constructor, ought to be familiar.  The principles which underlie it are very simple, but in order to be of use, these need to be thoroughly understood.  If they have once been mastered, made familiar, incorporated into your intellectual being, so as to be readily and naturally applied to every case as it arises, then you occupy a high vantage ground.  In this particular, at least, you will not go about your work uncertainly, trying first this method and then that one, or leaving errors to be disclosed when too late to remedy them.  On the contrary, you will make, first your calculations and then your plans, with the certainty that the result will be precisely what you intend.</w:t>
      </w:r>
    </w:p>
    <w:p>
      <w:pPr>
        <w:widowControl w:val="on"/>
        <w:pBdr/>
        <w:spacing w:before="240" w:after="240" w:line="240" w:lineRule="auto"/>
        <w:ind w:left="0" w:right="0"/>
        <w:jc w:val="left"/>
      </w:pPr>
      <w:r>
        <w:rPr>
          <w:color w:val="000000"/>
          <w:sz w:val="24"/>
          <w:szCs w:val="24"/>
        </w:rPr>
        <w:t xml:space="preserve">Moreover, when you read discussions on any branch of this subject, you will not receive these into unprepared minds, just as apt to admit error as truth, and possessing no test by which to distinguish the one from the other; but you will be able to form intelligent judgments with respect to them.  You will discover at once whether or not the writers are anchored to the sure holding ground of sound principles.</w:t>
      </w:r>
    </w:p>
    <w:p>
      <w:pPr>
        <w:widowControl w:val="on"/>
        <w:pBdr/>
        <w:spacing w:before="240" w:after="240" w:line="240" w:lineRule="auto"/>
        <w:ind w:left="0" w:right="0"/>
        <w:jc w:val="left"/>
      </w:pPr>
      <w:r>
        <w:rPr>
          <w:color w:val="000000"/>
          <w:sz w:val="24"/>
          <w:szCs w:val="24"/>
        </w:rPr>
        <w:t xml:space="preserve">It is to be observed that I do not speak of balancing bodies, but of balancing forces.  Forces are the realities with which, as mechanical engineers, you will have directly to deal, all through your lives.  The present discussion is limited also to those forces which are developed in moving bodies, or by the motion of bodies.  This limitation excludes the force of gravity, which acts on all bodies alike, whether at rest or in motion.  It is, indeed, often desirable to neutralize the effect of gravity on machinery.  The methods of doing this are, however, obvious, and I shall not further refer to them.</w:t>
      </w:r>
    </w:p>
    <w:p>
      <w:pPr>
        <w:widowControl w:val="on"/>
        <w:pBdr/>
        <w:spacing w:before="240" w:after="240" w:line="240" w:lineRule="auto"/>
        <w:ind w:left="0" w:right="0"/>
        <w:jc w:val="left"/>
      </w:pPr>
      <w:r>
        <w:rPr>
          <w:color w:val="000000"/>
          <w:sz w:val="24"/>
          <w:szCs w:val="24"/>
        </w:rPr>
        <w:t xml:space="preserve">Two very different forces, or manifestations of force, are developed by the motion of bodies.  These are</w:t>
      </w:r>
    </w:p>
    <w:p>
      <w:pPr>
        <w:keepNext w:val="on"/>
        <w:widowControl w:val="on"/>
        <w:pBdr/>
        <w:spacing w:before="299" w:after="299" w:line="240" w:lineRule="auto"/>
        <w:ind w:left="0" w:right="0"/>
        <w:jc w:val="left"/>
        <w:outlineLvl w:val="1"/>
      </w:pPr>
      <w:r>
        <w:rPr>
          <w:b/>
          <w:color w:val="000000"/>
          <w:sz w:val="36"/>
          <w:szCs w:val="36"/>
        </w:rPr>
        <w:t xml:space="preserve">MOMENTUM AND CENTRIFUGAL FORCE.</w:t>
      </w:r>
    </w:p>
    <w:p>
      <w:pPr>
        <w:widowControl w:val="on"/>
        <w:pBdr/>
        <w:spacing w:before="240" w:after="240" w:line="240" w:lineRule="auto"/>
        <w:ind w:left="0" w:right="0"/>
        <w:jc w:val="left"/>
      </w:pPr>
      <w:r>
        <w:rPr>
          <w:color w:val="000000"/>
          <w:sz w:val="24"/>
          <w:szCs w:val="24"/>
        </w:rPr>
        <w:t xml:space="preserve">The first of these forces is exerted by every moving body, whatever the nature of the path in which it is moving, and always in the direction of its motion.  The latter force is exerted only by bodies whose path is a circle, or a curve of some form, about a central body or point, to which it is held, and this force is always at right angles with the direction of motion of the body.</w:t>
      </w:r>
    </w:p>
    <w:p>
      <w:pPr>
        <w:widowControl w:val="on"/>
        <w:pBdr/>
        <w:spacing w:before="240" w:after="240" w:line="240" w:lineRule="auto"/>
        <w:ind w:left="0" w:right="0"/>
        <w:jc w:val="left"/>
      </w:pPr>
      <w:r>
        <w:rPr>
          <w:color w:val="000000"/>
          <w:sz w:val="24"/>
          <w:szCs w:val="24"/>
        </w:rPr>
        <w:t xml:space="preserve">Respecting momentum, I wish only to call your attention to a single fact, which will become of importance in the course of our discussion.  Experiments on falling bodies, as well as all experience, show that the velocity of every moving body is the product of two factors, which must combine to produce it.  Those factors are force and distance.  In order to impart motion to the body, force must act through distance.  These two factors may be combined in any proportions whatever.  The velocity imparted to the body will vary as the square root of their product.  Thus, in the case of any given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rFonts w:ascii="fixed" w:hAnsi="fixed" w:cs="fixed"/>
          <w:color w:val="000000"/>
          <w:sz w:val="24"/>
          <w:szCs w:val="24"/>
        </w:rPr>
        <w:t xml:space="preserve">
Let force 1, acting through distance 1,  impart velocity 1. 
Then  "   1,   "        "      "     4, will "     "     2, or
"   2,   "        "      "     2,  "   "     "     2, or
"   4,   "        "      "     1,  "   "     "     2;
And   "   1,   "        "      "     9,  "   "     "     3, or
"   3,   "        "      "     3,  "   "     "     3, or
"   9,   "        "      "     1,  "   "     "     3.
</w:t>
      </w:r>
    </w:p>
    <w:p>
      <w:pPr>
        <w:widowControl w:val="on"/>
        <w:pBdr/>
        <w:spacing w:before="240" w:after="240" w:line="240" w:lineRule="auto"/>
        <w:ind w:left="0" w:right="0"/>
        <w:jc w:val="left"/>
      </w:pPr>
      <w:r>
        <w:rPr>
          <w:color w:val="000000"/>
          <w:sz w:val="24"/>
          <w:szCs w:val="24"/>
        </w:rPr>
        <w:t xml:space="preserve">This table might be continued indefinitely.  The product of the force into the distance will always vary as the square of the final velocity imparted.  To arrest a given velocity, the same force, acting through the same distance, or the same product of force into distance, is required that was required to impart the velocity.</w:t>
      </w:r>
    </w:p>
    <w:p>
      <w:pPr>
        <w:widowControl w:val="on"/>
        <w:pBdr/>
        <w:spacing w:before="240" w:after="240" w:line="240" w:lineRule="auto"/>
        <w:ind w:left="0" w:right="0"/>
        <w:jc w:val="left"/>
      </w:pPr>
      <w:r>
        <w:rPr>
          <w:color w:val="000000"/>
          <w:sz w:val="24"/>
          <w:szCs w:val="24"/>
        </w:rPr>
        <w:t xml:space="preserve">The fundamental truth which I now wish to impress upon your minds is that in order to impart velocity to a body, to develop the energy which is possessed by a body in motion, force must act through distance.  Distance is a factor as essential as force.  Infinite force could not impart to a body the least velocity, could not develop the least energy, without acting through distance.</w:t>
      </w:r>
    </w:p>
    <w:p>
      <w:pPr>
        <w:widowControl w:val="on"/>
        <w:pBdr/>
        <w:spacing w:before="240" w:after="240" w:line="240" w:lineRule="auto"/>
        <w:ind w:left="0" w:right="0"/>
        <w:jc w:val="left"/>
      </w:pPr>
      <w:r>
        <w:rPr>
          <w:color w:val="000000"/>
          <w:sz w:val="24"/>
          <w:szCs w:val="24"/>
        </w:rPr>
        <w:t xml:space="preserve">This exposition of the nature of momentum is sufficient for my present purpose.  I shall have occasion to apply it later on, and to describe the methods of balancing this force, in those cases in which it becomes necessary or desirable to do so.  At present I will proceed to consider the second of the forces, or manifestations of force, which are developed in moving bodies—­</w:t>
      </w:r>
      <w:r>
        <w:rPr>
          <w:i/>
          <w:color w:val="000000"/>
          <w:sz w:val="24"/>
          <w:szCs w:val="24"/>
        </w:rPr>
        <w:t xml:space="preserve">centrifugal force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force presents its claims to attention in all bodies which revolve about fixed centers, and sometimes these claims are presented with a good deal of urgency.  At the same time, there is probably no subject, about which the ideas of men generally are more vague and confused.  This confusion is directly due to the vague manner in which the subject of centrifugal force is treated, even by our best writers.  As would then naturally be expected, the definitions of it commonly found in our handbooks are generally indefinite, or misleading, or even absolutely untrue.</w:t>
      </w:r>
    </w:p>
    <w:p>
      <w:pPr>
        <w:widowControl w:val="on"/>
        <w:pBdr/>
        <w:spacing w:before="240" w:after="240" w:line="240" w:lineRule="auto"/>
        <w:ind w:left="0" w:right="0"/>
        <w:jc w:val="left"/>
      </w:pPr>
      <w:r>
        <w:rPr>
          <w:color w:val="000000"/>
          <w:sz w:val="24"/>
          <w:szCs w:val="24"/>
        </w:rPr>
        <w:t xml:space="preserve">Before we can intelligently consider the principles and methods of balancing this force, we must get a correct conception of the nature of the force itself.  What, then, is centrifugal force?  It is an extremely simple thing; a very ordinary amount of mechanical intelligence is sufficient to enable one to form a correct and clear idea of it.  This fact renders it all the more surprising that such inaccurate and confused language should be employed in its definition.  Respecting writers, also, who use language with precision, and who are profound masters of this subject, it must be said that, if it had been their purpose to shroud centrifugal force in mystery, they could hardly have accomplished this purpose more effectually than they have done, to minds by whom it was not already well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Let us suppose a body to be moving in a circular path, around a center to which it is firmly held; and let us, moreover, suppose the impelling force, by which the body was put in motion, to have ceased; and, also, that the body encounters no resistance to its motion.  It is then, by our supposition, moving in its circular path with a uniform velocity, neither accelerated nor retarded.  Under these conditions, what is the force which is being exerted on this body?  Clearly, there is only one such force, and that is, the force which holds it to the center, and compels it, in its uniform motion, to maintain a fixed distance from this center.  This is what is termed centripetal force.  It is obvious, that the centripetal force, which holds this revolving body </w:t>
      </w:r>
      <w:r>
        <w:rPr>
          <w:i/>
          <w:color w:val="000000"/>
          <w:sz w:val="24"/>
          <w:szCs w:val="24"/>
        </w:rPr>
        <w:t xml:space="preserve">to</w:t>
      </w:r>
      <w:r>
        <w:rPr>
          <w:color w:val="000000"/>
          <w:sz w:val="24"/>
          <w:szCs w:val="24"/>
        </w:rPr>
        <w:t xml:space="preserve"> the center, is the only force which is being exerted upon it.</w:t>
      </w:r>
    </w:p>
    <w:p>
      <w:pPr>
        <w:widowControl w:val="on"/>
        <w:pBdr/>
        <w:spacing w:before="240" w:after="240" w:line="240" w:lineRule="auto"/>
        <w:ind w:left="0" w:right="0"/>
        <w:jc w:val="left"/>
      </w:pPr>
      <w:r>
        <w:rPr>
          <w:color w:val="000000"/>
          <w:sz w:val="24"/>
          <w:szCs w:val="24"/>
        </w:rPr>
        <w:t xml:space="preserve">Where, then, is the centrifugal force?  Why, the fact is, there is not any such thing.  In the dynamical sense of the term “force,” the sense in which this term is always understood in ordinary speech, as something tending to produce motion, and the direction of which determines the direction in which motion of a body must take place, there is, I repeat, no such thing as centrifugal force.</w:t>
      </w:r>
    </w:p>
    <w:p>
      <w:pPr>
        <w:widowControl w:val="on"/>
        <w:pBdr/>
        <w:spacing w:before="240" w:after="240" w:line="240" w:lineRule="auto"/>
        <w:ind w:left="0" w:right="0"/>
        <w:jc w:val="left"/>
      </w:pPr>
      <w:r>
        <w:rPr>
          <w:color w:val="000000"/>
          <w:sz w:val="24"/>
          <w:szCs w:val="24"/>
        </w:rPr>
        <w:t xml:space="preserve">There is, however, another sense in which the term “force” is employed, which, in distinction from the above, is termed a statical sense.  This “statical force” is the force by the exertion of which a body keeps still.  It is the force of inertia—­the resistance which all matter opposes to a dynamical force exerted to put it in motion.  This is the sense in which the term “force” is employed in the expression “centrifugal force.”  Is that all? you ask.  Yes; that is all.</w:t>
      </w:r>
    </w:p>
    <w:p>
      <w:pPr>
        <w:widowControl w:val="on"/>
        <w:pBdr/>
        <w:spacing w:before="240" w:after="240" w:line="240" w:lineRule="auto"/>
        <w:ind w:left="0" w:right="0"/>
        <w:jc w:val="left"/>
      </w:pPr>
      <w:r>
        <w:rPr>
          <w:color w:val="000000"/>
          <w:sz w:val="24"/>
          <w:szCs w:val="24"/>
        </w:rPr>
        <w:t xml:space="preserve">I must explain to you how it is that a revolving body exerts this resistance to being put in motion, when all the while it </w:t>
      </w:r>
      <w:r>
        <w:rPr>
          <w:i/>
          <w:color w:val="000000"/>
          <w:sz w:val="24"/>
          <w:szCs w:val="24"/>
        </w:rPr>
        <w:t xml:space="preserve">is</w:t>
      </w:r>
      <w:r>
        <w:rPr>
          <w:color w:val="000000"/>
          <w:sz w:val="24"/>
          <w:szCs w:val="24"/>
        </w:rPr>
        <w:t xml:space="preserve"> in motion, with, according to our above supposition, a uniform velocity.  The first law of motion, so far as we now have occasion to employ it, is that a body, when put in motion, moves in a straight line.  This a moving body always does, unless it is acted on by some force, other than its impelling force, which deflects it, or turns it aside, from its direct line of motion.  A familiar example of this deflecting force is afforded by the force of gravity, as it acts on a projectile.  The projectile, discharged at any angle of elevation, would move on in a straight line forever, but, first, it is constantly retarded by the resistance of the atmosphere, and, second, it is constantly drawn downward, or made to fall, by the attraction of the earth; and so instead of a straight line it describes a curve, known as the trajectory.</w:t>
      </w:r>
    </w:p>
    <w:p>
      <w:pPr>
        <w:widowControl w:val="on"/>
        <w:pBdr/>
        <w:spacing w:before="240" w:after="240" w:line="240" w:lineRule="auto"/>
        <w:ind w:left="0" w:right="0"/>
        <w:jc w:val="left"/>
      </w:pPr>
      <w:r>
        <w:rPr>
          <w:color w:val="000000"/>
          <w:sz w:val="24"/>
          <w:szCs w:val="24"/>
        </w:rPr>
        <w:t xml:space="preserve">Now a revolving body, also, has the same tendency to move in a straight line.  It would do so, if it were not continually deflected from this line.  Another force is constantly exerted upon it, compelling it, at every successive point of its path, to leave the direct line of motion, and move on a line which is everywhere equally distant from the center to which it is held.  If at any point the revolving body could get free, and sometimes it does get free, it would move straight on, in a line tangent to the circle at the point of its liberation.  But if it cannot get free, it is compelled to leave each new tangential direction, as soon as it has taken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This is illustrated in the above figure.  The body, A, is supposed to be revolving in the direction indicated by the arrow, in the circle, A B F G, around the center, O, to which it is held by the cord, O A. At the point, A, it is moving in the tangential direction, A D. It would continue to move in this direction, did not the cord, O A, compel it to move in the arc, A C. Should this cord break at the point, A, the body would move; straight on toward D, with whatever velocity it had.</w:t>
      </w:r>
    </w:p>
    <w:p>
      <w:pPr>
        <w:widowControl w:val="on"/>
        <w:pBdr/>
        <w:spacing w:before="240" w:after="240" w:line="240" w:lineRule="auto"/>
        <w:ind w:left="0" w:right="0"/>
        <w:jc w:val="left"/>
      </w:pPr>
      <w:r>
        <w:rPr>
          <w:color w:val="000000"/>
          <w:sz w:val="24"/>
          <w:szCs w:val="24"/>
        </w:rPr>
        <w:t xml:space="preserve">You perceive now what centrifugal force is.  This body is moving in the direction, A D. The centripetal force, exerted through the cord, O A, pulls it aside from this direction of motion.  The body resists this deflection, and this resistance is its centrifugal force.</w:t>
      </w:r>
    </w:p>
    <w:p>
      <w:pPr>
        <w:widowControl w:val="on"/>
        <w:pBdr/>
        <w:spacing w:before="240" w:after="240" w:line="240" w:lineRule="auto"/>
        <w:ind w:left="0" w:right="0"/>
        <w:jc w:val="left"/>
      </w:pPr>
      <w:r>
        <w:rPr>
          <w:color w:val="000000"/>
          <w:sz w:val="24"/>
          <w:szCs w:val="24"/>
        </w:rPr>
        <w:t xml:space="preserve">[Illustration:  Fig. 1]</w:t>
      </w:r>
    </w:p>
    <w:p>
      <w:pPr>
        <w:widowControl w:val="on"/>
        <w:pBdr/>
        <w:spacing w:before="240" w:after="240" w:line="240" w:lineRule="auto"/>
        <w:ind w:left="0" w:right="0"/>
        <w:jc w:val="left"/>
      </w:pPr>
      <w:r>
        <w:rPr>
          <w:color w:val="000000"/>
          <w:sz w:val="24"/>
          <w:szCs w:val="24"/>
        </w:rPr>
        <w:t xml:space="preserve">Centrifugal force is, then, properly defined to be the disposition of a revolving body to move in a straight line, and the resistance which such a body opposes to being drawn aside from a straight line of motion.  The force which draws the revolving body continually to the center, or the deflecting force, is called the centripetal force, and, aside from the impelling and retarding forces which act in the direction of its motion, the centripetal force is, dynamically speaking, the only force which is exerted on the body.</w:t>
      </w:r>
    </w:p>
    <w:p>
      <w:pPr>
        <w:widowControl w:val="on"/>
        <w:pBdr/>
        <w:spacing w:before="240" w:after="240" w:line="240" w:lineRule="auto"/>
        <w:ind w:left="0" w:right="0"/>
        <w:jc w:val="left"/>
      </w:pPr>
      <w:r>
        <w:rPr>
          <w:color w:val="000000"/>
          <w:sz w:val="24"/>
          <w:szCs w:val="24"/>
        </w:rPr>
        <w:t xml:space="preserve">It is true, the resistance of the body furnishes the measure of the centripetal force.  That is, the centripetal force must be exerted in a degree sufficient to overcome this resistance, if the body is to move in the circular path.  In this respect, however, this case does not differ from every other case of the exertion of force.  Force is always exerted to overcome resistance:  otherwise it could not be exerted.  And the resistance always furnishes the exact measure of the force.  I wish to make it entirely clear, that in the dynamical sense of the term “force,” there is no such thing as centrifugal force.  The dynamical force, that which produces motion, is the centripetal force, drawing the body continually from the tangential direction, toward the center; and what is termed centrifugal force is merely the resistance which the body opposes to this deflection, </w:t>
      </w:r>
      <w:r>
        <w:rPr>
          <w:i/>
          <w:color w:val="000000"/>
          <w:sz w:val="24"/>
          <w:szCs w:val="24"/>
        </w:rPr>
        <w:t xml:space="preserve">precisely like any other resistance to a force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centripetal force is exerted on the radial line, as on the line, A O, Fig. 1, at right angles with the direction in which the body is moving; and draws it directly toward the center.  It is, therefore, necessary that the resistance to this force shall also be exerted on the same line, in the opposite direction, or directly from the center.  But this resistance has not the least power or tendency to produce motion in the direction in which it is exerted, any more than any other resistance has.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have been supposing a body to be firmly held to the center, so as to be compelled to revolve about it in a fixed path.  But the bond which holds it to the center may be elastic, and in that case, if the centrifugal force is sufficient, the body will be drawn from the center, stretching the elastic bond.  It may be asked if this does not show centrifugal force to be a force tending to produce motion from the center.  This question is answered by describing the action which really takes place.  The revolving body is now imperfectly deflected.  The bond is not strong enough to compel it to leave its direct line of motion, and so it advances a certain distance along this tangential line.  This advance brings the body into a larger circle, and by this enlargement of the circle, assuming the rate of revolution to be maintained, its centrifugal force is proportionately increased.  The deflecting power exerted by the elastic bond is also increased by its elongation.  If this increase of deflecting force is no greater than the increase of centrifugal force, then the body will continue on in its direct path; and when the limit of its elasticity is reached, the deflecting bond will be broken.  If, however, the strength of the deflecting bond is increased by its elongation in a more rapid ratio than the centrifugal force is increased by the enlargement of the circle, then a point will be reached in which the centripetal force will be sufficient to compel the body to move again in the circular path.</w:t>
      </w:r>
    </w:p>
    <w:p>
      <w:pPr>
        <w:widowControl w:val="on"/>
        <w:pBdr/>
        <w:spacing w:before="240" w:after="240" w:line="240" w:lineRule="auto"/>
        <w:ind w:left="0" w:right="0"/>
        <w:jc w:val="left"/>
      </w:pPr>
      <w:r>
        <w:rPr>
          <w:color w:val="000000"/>
          <w:sz w:val="24"/>
          <w:szCs w:val="24"/>
        </w:rPr>
        <w:t xml:space="preserve">Sometimes the centripetal force is weak, and opportunity is afforded to observe this action, and see its character exhibited.  A common example of weak centripetal force is the adhesion of water to the face of a revolving grindstone.  Here we see the deflecting force to become insufficient to compel the drops of water longer to leave their direct paths, and so these do not longer leave their direct paths, but move on in those paths, with the velocity they have at the instant of leaving the stone, flying off on tangential lines.</w:t>
      </w:r>
    </w:p>
    <w:p>
      <w:pPr>
        <w:widowControl w:val="on"/>
        <w:pBdr/>
        <w:spacing w:before="240" w:after="240" w:line="240" w:lineRule="auto"/>
        <w:ind w:left="0" w:right="0"/>
        <w:jc w:val="left"/>
      </w:pPr>
      <w:r>
        <w:rPr>
          <w:color w:val="000000"/>
          <w:sz w:val="24"/>
          <w:szCs w:val="24"/>
        </w:rPr>
        <w:t xml:space="preserve">If, however, a fluid be poured on the side of the revolving wheel near the axis, it will move out to the rim on radial lines, as may be observed on car wheels universally.  The radial lines of black oil on these wheels look very much as if centrifugal force actually did produce motion, or had at least a very decided tendency to produce motion, in the radial direction.  This interesting action calls for explanation.  In this action the oil moves outward gradually, or by inconceivably minute steps.  Its adhesion being overcome in the least possible degree, it moves in the same degree tangentially.  In so doing it comes in contact with a point of the surface which has a motion more rapid than its own.  Its inertia has now to be overcome, in the same degree in which it had overcome the adhesion.  Motion in the radial direction is the result of these two actions, namely, leaving the first point of contact tangentially and receiving an acceleration of its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so that this shall be equal to that of the second point of contact.  When we think about the matter a little closely, we see that at the rim of the wheel the oil has perhaps ten times the velocity of revolution which it had on leaving the journal, and that the mystery to be explained really is, How did it get that velocity, moving out on a radial line?  Why was it not left behind at the very first?  Solely by reason of its forward tangential motion.  That is the answer.
</w:t>
      </w:r>
    </w:p>
    <w:p>
      <w:pPr>
        <w:widowControl w:val="on"/>
        <w:pBdr/>
        <w:spacing w:before="240" w:after="240" w:line="240" w:lineRule="auto"/>
        <w:ind w:left="0" w:right="0"/>
        <w:jc w:val="left"/>
      </w:pPr>
      <w:r>
        <w:rPr>
          <w:color w:val="000000"/>
          <w:sz w:val="24"/>
          <w:szCs w:val="24"/>
        </w:rPr>
        <w:t xml:space="preserve">When writers who understand the subject talk about the centripetal and centrifugal forces being different names for the same force, and about equal action and reaction, and employ other confusing expressions, just remember that all they really mean is to express the universal relation between force and resistance.  The expression “centrifugal force” is itself so misleading, that it becomes especially important that the real nature of this so-called force, or the sense in which the term “force” is used in this expression, should be fully explained.[1] This force is now seen to be merely the tendency of a revolving body to move in a straight line, and the resistance which it opposes to being drawn aside from that line.  Simple enough!  But when we come to consider this action carefully, it is wonderful how much we find to be contained in what appears so simple.  Let us see.</w:t>
      </w:r>
    </w:p>
    <w:p>
      <w:pPr>
        <w:widowControl w:val="on"/>
        <w:pBdr/>
        <w:spacing w:before="240" w:after="240" w:line="240" w:lineRule="auto"/>
        <w:ind w:left="0" w:right="0"/>
        <w:jc w:val="left"/>
      </w:pPr>
      <w:r>
        <w:rPr>
          <w:color w:val="000000"/>
          <w:sz w:val="24"/>
          <w:szCs w:val="24"/>
        </w:rPr>
        <w:t xml:space="preserve">[Footnote 1:  I was led to study this subject in looking to see what had become of my first permanent investment, a small venture, made about thirty-five years ago, in the “Sawyer and Gwynne static pressure engine.”  This was the high-sounding name of the Keely motor of that day, an imposition made possible by the confused ideas prevalent on this very subject of centrifugal force.]</w:t>
      </w:r>
    </w:p>
    <w:p>
      <w:pPr>
        <w:widowControl w:val="on"/>
        <w:pBdr/>
        <w:spacing w:before="240" w:after="240" w:line="240" w:lineRule="auto"/>
        <w:ind w:left="0" w:right="0"/>
        <w:jc w:val="left"/>
      </w:pPr>
      <w:r>
        <w:rPr>
          <w:color w:val="000000"/>
          <w:sz w:val="24"/>
          <w:szCs w:val="24"/>
        </w:rPr>
        <w:t xml:space="preserve">FIRST.—­I have called your attention to the fact that the direction in which the revolving body is deflected from the tangential line of motion is toward the center, on the radial line, which forms a right angle with the tangent on which the body is moving.  The first question that presents itself is this:  What is the measure or amount of this deflection?  The answer is, this measure or amount is the versed sine of the angle through which the body moves.</w:t>
      </w:r>
    </w:p>
    <w:p>
      <w:pPr>
        <w:widowControl w:val="on"/>
        <w:pBdr/>
        <w:spacing w:before="240" w:after="240" w:line="240" w:lineRule="auto"/>
        <w:ind w:left="0" w:right="0"/>
        <w:jc w:val="left"/>
      </w:pPr>
      <w:r>
        <w:rPr>
          <w:color w:val="000000"/>
          <w:sz w:val="24"/>
          <w:szCs w:val="24"/>
        </w:rPr>
        <w:t xml:space="preserve">Now, I suspect that some of you—­some of those whom I am directly addressing—­may not know what the versed sine of an angle is; so I must tell you.  We will refer again to Fig. 1.  In this figure, O A is one radius of the circle in which the body A is revolving.  O C is another radius of this circle.  These two radii include between them the angle A O C. This angle is subtended by the arc A C. If from the point O we let fall the line C E perpendicular to the radius O A, this line will divide the radius O A into two parts, O E and E A. Now we have the three interior lines, or the three lines within the circle, which are fundamental in trigonometry.  C E is the sine, O E is the cosine, and E A is the versed sine of the angle A O C. Respecting these three lines there are many things to be observed.  I will call your attention to the following only: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.—­Their length is always less than the radius.  The radius is expressed by 1, or unity.  So, these lines being less than unity, their length is always expressed by decimals, which mean equal to such a proportion of the radius.</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.—­The cosine and the versed sine are together equal to the radius, so that the versed sine is always 1, less the cosine.</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.—­If I diminish the angle A O C, by moving the radius O C toward O A, the sine C E diminishes rapidly, and the versed sine E A also diminishes, but more slowly, while the cosine O E increases.  This you will see represented in the smaller angles shown in Fig. 2.  If, finally, I make O C to coincide with O A, the angle is obliterated, the sine and the versed sine have both disappeared, and the cosine has become the radius.</w:t>
      </w:r>
    </w:p>
    <w:p>
      <w:pPr>
        <w:widowControl w:val="on"/>
        <w:pBdr/>
        <w:spacing w:before="240" w:after="240" w:line="240" w:lineRule="auto"/>
        <w:ind w:left="0" w:right="0"/>
        <w:jc w:val="left"/>
      </w:pPr>
      <w:r>
        <w:rPr>
          <w:i/>
          <w:color w:val="000000"/>
          <w:sz w:val="24"/>
          <w:szCs w:val="24"/>
        </w:rPr>
        <w:t xml:space="preserve">Fourth</w:t>
      </w:r>
      <w:r>
        <w:rPr>
          <w:color w:val="000000"/>
          <w:sz w:val="24"/>
          <w:szCs w:val="24"/>
        </w:rPr>
        <w:t xml:space="preserve">.—­If, on the contrary, I enlarge the angle A O C by moving the radius O C toward O B, then the sine and the versed sine both increase, and the cosine diminishes; and if, finally, I make O C coincide with O B, then the cosine has disappeared, the sine has become the radius O B, and the versed sine has become the radius O A, thus forming the two sides inclosing the right angle A O B. The study of this explanation will make you familiar with these important lines.  The sine and the cosine I shall have occasion to employ in the latter part of my lecture.  Now you know what the versed sine of an angle is, and are able to observe in Fig. 1 that the versed sine A E, of the angle A O C, represents in a general way the distance that the body A will be deflected from the tangent A D toward the center O while describing the arc A C.</w:t>
      </w:r>
    </w:p>
    <w:p>
      <w:pPr>
        <w:widowControl w:val="on"/>
        <w:pBdr/>
        <w:spacing w:before="240" w:after="240" w:line="240" w:lineRule="auto"/>
        <w:ind w:left="0" w:right="0"/>
        <w:jc w:val="left"/>
      </w:pPr>
      <w:r>
        <w:rPr>
          <w:color w:val="000000"/>
          <w:sz w:val="24"/>
          <w:szCs w:val="24"/>
        </w:rPr>
        <w:t xml:space="preserve">The same law of deflection is shown, in smaller angles, in Fig. 2.  In this figure, also, you observe in each of the angles A O B and A O C that the deflection, from the tangential direction toward the center, of a body moving in the arc A C is represented by the versed sine of the angle.  The tangent to the arc at A, from which this deflection is measured, is omitted in this figure to avoid confusion.  It is shown sufficiently in Fig. 1.  The angles in Fig. 2 are still pretty large angles, being 12 deg. and 24 deg. respectively.  These large angles are used for convenience of illustration; but it should be explained that this law does not really hold in them, as is evident, because the arc is longer than the tangent to which it would be connected by a line parallel with the versed sine.  The law is absolutely true only when the tangent and arc coincide, and approximately so for exceedingly small angles.</w:t>
      </w:r>
    </w:p>
    <w:p>
      <w:pPr>
        <w:widowControl w:val="on"/>
        <w:pBdr/>
        <w:spacing w:before="240" w:after="240" w:line="240" w:lineRule="auto"/>
        <w:ind w:left="0" w:right="0"/>
        <w:jc w:val="left"/>
      </w:pPr>
      <w:r>
        <w:rPr>
          <w:color w:val="000000"/>
          <w:sz w:val="24"/>
          <w:szCs w:val="24"/>
        </w:rPr>
        <w:t xml:space="preserve">[Illustration:  Fig. 2]</w:t>
      </w:r>
    </w:p>
    <w:p>
      <w:pPr>
        <w:widowControl w:val="on"/>
        <w:pBdr/>
        <w:spacing w:before="240" w:after="240" w:line="240" w:lineRule="auto"/>
        <w:ind w:left="0" w:right="0"/>
        <w:jc w:val="left"/>
      </w:pPr>
      <w:r>
        <w:rPr>
          <w:color w:val="000000"/>
          <w:sz w:val="24"/>
          <w:szCs w:val="24"/>
        </w:rPr>
        <w:t xml:space="preserve">In reality, however, we have only to do with the case in which the arc and the tangent do coincide, and in which the law that the deflection is </w:t>
      </w:r>
      <w:r>
        <w:rPr>
          <w:i/>
          <w:color w:val="000000"/>
          <w:sz w:val="24"/>
          <w:szCs w:val="24"/>
        </w:rPr>
        <w:t xml:space="preserve">equal to</w:t>
      </w:r>
      <w:r>
        <w:rPr>
          <w:color w:val="000000"/>
          <w:sz w:val="24"/>
          <w:szCs w:val="24"/>
        </w:rPr>
        <w:t xml:space="preserve"> the versed sine of the angle is absolutely true.  Here, in observing this most familiar thing, we are, at a single step, taken to that which is utterly beyond our comprehension.  The angles we have to consider disappear, not only from our sight, but even from our conception.  As in every other case when we push a physical investigation to its limit, so here also, we find our power of thought transcended, and ourselves in the presence of the infinite.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can discuss very small angles.  We talk familiarly about the angle which is subtended by 1” of arc.  On Fig. 2, a short line is drawn near to the radius O A’.  The distance between O A’ and this short line is 1 deg. of the arc A’ B’.  If we divide this distance by 3,600, we get 1” of arc.  The upper line of the Table of versed sines given below is the versed sine of 1” of arc.  It takes 1,296,000 of these angles to fill a circular space.  These are a great many angles, but they do not make a circle.  They make a polygon.  If the radius of the circumscribed circle of this polygon is 1,296,000 feet, which is nearly 213 geographical miles, each one of its sides will be a straight line, 6.283 feet long.  On the surface of the earth, at the equator, each side of this polygon would be one-sixtieth of a geographical mile, or 101.46 feet.  On the orbit of the moon, at its mean distance from the earth, each of these straight sides would be about 6,000 feet long.</w:t>
      </w:r>
    </w:p>
    <w:p>
      <w:pPr>
        <w:widowControl w:val="on"/>
        <w:pBdr/>
        <w:spacing w:before="240" w:after="240" w:line="240" w:lineRule="auto"/>
        <w:ind w:left="0" w:right="0"/>
        <w:jc w:val="left"/>
      </w:pPr>
      <w:r>
        <w:rPr>
          <w:color w:val="000000"/>
          <w:sz w:val="24"/>
          <w:szCs w:val="24"/>
        </w:rPr>
        <w:t xml:space="preserve">The best we are able to do is to conceive of a polygon having an infinite number of sides, and so an infinite number of angles, the versed sines of which are infinitely small, and having, also, an infinite number of tangential directions, in which the body can successively move.  Still, we have not reached the circle.  We never can reach the circle.  When you swing a sling around your head, and feel the uniform stress exerted on your hand through the cord, you are made aware of an action which is entirely beyond the grasp of our minds and the reach of our analysis.</w:t>
      </w:r>
    </w:p>
    <w:p>
      <w:pPr>
        <w:widowControl w:val="on"/>
        <w:pBdr/>
        <w:spacing w:before="240" w:after="240" w:line="240" w:lineRule="auto"/>
        <w:ind w:left="0" w:right="0"/>
        <w:jc w:val="left"/>
      </w:pPr>
      <w:r>
        <w:rPr>
          <w:color w:val="000000"/>
          <w:sz w:val="24"/>
          <w:szCs w:val="24"/>
        </w:rPr>
        <w:t xml:space="preserve">So always in practical operation that law is absolutely true which we observe to be approximated to more and more nearly as we consider smaller and smaller angles, that the versed sine of the angle is the measure of its deflection from the straight line of motion, or the measure of its fall toward the center, which takes place at every point in the motion of a revolving body.</w:t>
      </w:r>
    </w:p>
    <w:p>
      <w:pPr>
        <w:widowControl w:val="on"/>
        <w:pBdr/>
        <w:spacing w:before="240" w:after="240" w:line="240" w:lineRule="auto"/>
        <w:ind w:left="0" w:right="0"/>
        <w:jc w:val="left"/>
      </w:pPr>
      <w:r>
        <w:rPr>
          <w:color w:val="000000"/>
          <w:sz w:val="24"/>
          <w:szCs w:val="24"/>
        </w:rPr>
        <w:t xml:space="preserve">Then, assuming the absolute truth of this law of deflection, we find ourselves able to explain all the phenomena of centrifugal force, and to compute its amount correctly in all cases.</w:t>
      </w:r>
    </w:p>
    <w:p>
      <w:pPr>
        <w:widowControl w:val="on"/>
        <w:pBdr/>
        <w:spacing w:before="240" w:after="240" w:line="240" w:lineRule="auto"/>
        <w:ind w:left="0" w:right="0"/>
        <w:jc w:val="left"/>
      </w:pPr>
      <w:r>
        <w:rPr>
          <w:color w:val="000000"/>
          <w:sz w:val="24"/>
          <w:szCs w:val="24"/>
        </w:rPr>
        <w:t xml:space="preserve">We have now advanced two steps.  We have learned </w:t>
      </w:r>
      <w:r>
        <w:rPr>
          <w:i/>
          <w:color w:val="000000"/>
          <w:sz w:val="24"/>
          <w:szCs w:val="24"/>
        </w:rPr>
        <w:t xml:space="preserve">the direction</w:t>
      </w:r>
      <w:r>
        <w:rPr>
          <w:color w:val="000000"/>
          <w:sz w:val="24"/>
          <w:szCs w:val="24"/>
        </w:rPr>
        <w:t xml:space="preserve"> and </w:t>
      </w:r>
      <w:r>
        <w:rPr>
          <w:i/>
          <w:color w:val="000000"/>
          <w:sz w:val="24"/>
          <w:szCs w:val="24"/>
        </w:rPr>
        <w:t xml:space="preserve">the measure</w:t>
      </w:r>
      <w:r>
        <w:rPr>
          <w:color w:val="000000"/>
          <w:sz w:val="24"/>
          <w:szCs w:val="24"/>
        </w:rPr>
        <w:t xml:space="preserve"> of the deflection, which a revolving body continually suffers, and its resistance to which is termed centrifugal force.  The direction is toward the center, and the measure is the versed sine of the angle.</w:t>
      </w:r>
    </w:p>
    <w:p>
      <w:pPr>
        <w:widowControl w:val="on"/>
        <w:pBdr/>
        <w:spacing w:before="240" w:after="240" w:line="240" w:lineRule="auto"/>
        <w:ind w:left="0" w:right="0"/>
        <w:jc w:val="left"/>
      </w:pPr>
      <w:r>
        <w:rPr>
          <w:color w:val="000000"/>
          <w:sz w:val="24"/>
          <w:szCs w:val="24"/>
        </w:rPr>
        <w:t xml:space="preserve">SECOND.—­We next come to consider what are known as the laws of centrifugal force.  These laws are four in number.  They are, that the amount of centrifugal force exerted by a revolving body varies in four ways.</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.—­Directly as the weight of the body.</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.—­In a given circle of revolution, as the square of the speed or of the number of revolutions per minute; which two expressions in this case mean the same thing.</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.—­With a given number of revolutions per minute, or a given angular velocity[1] </w:t>
      </w:r>
      <w:r>
        <w:rPr>
          <w:i/>
          <w:color w:val="000000"/>
          <w:sz w:val="24"/>
          <w:szCs w:val="24"/>
        </w:rPr>
        <w:t xml:space="preserve">directly</w:t>
      </w:r>
      <w:r>
        <w:rPr>
          <w:color w:val="000000"/>
          <w:sz w:val="24"/>
          <w:szCs w:val="24"/>
        </w:rPr>
        <w:t xml:space="preserve"> as the radius of the circle;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Fourth</w:t>
      </w:r>
      <w:r>
        <w:rPr>
          <w:color w:val="000000"/>
          <w:sz w:val="24"/>
          <w:szCs w:val="24"/>
        </w:rPr>
        <w:t xml:space="preserve">.—­With a given actual velocity, or speed in feet per minute, </w:t>
      </w:r>
      <w:r>
        <w:rPr>
          <w:i/>
          <w:color w:val="000000"/>
          <w:sz w:val="24"/>
          <w:szCs w:val="24"/>
        </w:rPr>
        <w:t xml:space="preserve">inversely</w:t>
      </w:r>
      <w:r>
        <w:rPr>
          <w:color w:val="000000"/>
          <w:sz w:val="24"/>
          <w:szCs w:val="24"/>
        </w:rPr>
        <w:t xml:space="preserve"> as the radius of the circle.</w:t>
      </w:r>
    </w:p>
    <w:p>
      <w:pPr>
        <w:widowControl w:val="on"/>
        <w:pBdr/>
        <w:spacing w:before="240" w:after="240" w:line="240" w:lineRule="auto"/>
        <w:ind w:left="0" w:right="0"/>
        <w:jc w:val="left"/>
      </w:pPr>
      <w:r>
        <w:rPr>
          <w:color w:val="000000"/>
          <w:sz w:val="24"/>
          <w:szCs w:val="24"/>
        </w:rPr>
        <w:t xml:space="preserve">[Footnote 1:  A revolving body is said to have the same angular velocity, when it sweeps through equal angles in equal times.  Its actual velocity varies directly as the radius of the circle in which it is revolving.]</w:t>
      </w:r>
    </w:p>
    <w:p>
      <w:pPr>
        <w:widowControl w:val="on"/>
        <w:pBdr/>
        <w:spacing w:before="240" w:after="240" w:line="240" w:lineRule="auto"/>
        <w:ind w:left="0" w:right="0"/>
        <w:jc w:val="left"/>
      </w:pPr>
      <w:r>
        <w:rPr>
          <w:color w:val="000000"/>
          <w:sz w:val="24"/>
          <w:szCs w:val="24"/>
        </w:rPr>
        <w:t xml:space="preserve">Of course there is a reason for these laws.  You are not to learn them by rote, or to accept them on any authority.  You are taught not to accept any rule or formula on authority, but to demand the reason for it—­to give yourselves no rest until you know the why and wherefore, and comprehend these fully.  This is education, not cramming the mind with mere facts and rules to be memorized, but drawing out the mental powers into activity, strengthening them by use and exercise, and forming the habit, and at the same time developing the power, of penetrating to the reason of things.</w:t>
      </w:r>
    </w:p>
    <w:p>
      <w:pPr>
        <w:widowControl w:val="on"/>
        <w:pBdr/>
        <w:spacing w:before="240" w:after="240" w:line="240" w:lineRule="auto"/>
        <w:ind w:left="0" w:right="0"/>
        <w:jc w:val="left"/>
      </w:pPr>
      <w:r>
        <w:rPr>
          <w:color w:val="000000"/>
          <w:sz w:val="24"/>
          <w:szCs w:val="24"/>
        </w:rPr>
        <w:t xml:space="preserve">In this way only, you will be able to meet the requirement of a great educator, who said:  “I do not care to be told what a young man knows, but what he can </w:t>
      </w:r>
      <w:r>
        <w:rPr>
          <w:i/>
          <w:color w:val="000000"/>
          <w:sz w:val="24"/>
          <w:szCs w:val="24"/>
        </w:rPr>
        <w:t xml:space="preserve">do</w:t>
      </w:r>
      <w:r>
        <w:rPr>
          <w:color w:val="000000"/>
          <w:sz w:val="24"/>
          <w:szCs w:val="24"/>
        </w:rPr>
        <w:t xml:space="preserve">.”  I wish here to add my grain to the weight of instruction which you receive, line upon line, precept on precept, on this subject.</w:t>
      </w:r>
    </w:p>
    <w:p>
      <w:pPr>
        <w:widowControl w:val="on"/>
        <w:pBdr/>
        <w:spacing w:before="240" w:after="240" w:line="240" w:lineRule="auto"/>
        <w:ind w:left="0" w:right="0"/>
        <w:jc w:val="left"/>
      </w:pPr>
      <w:r>
        <w:rPr>
          <w:color w:val="000000"/>
          <w:sz w:val="24"/>
          <w:szCs w:val="24"/>
        </w:rPr>
        <w:t xml:space="preserve">The reason for these laws of centrifugal force is an extremely simple one.  The first law, that this force varies directly as the weight of the body, is of course obvious.  We need not refer to this law any further.  The second, third, and fourth laws merely express the relative rates at which a revolving body is deflected from the tangential direction of motion, in each of the three cases described, and which cases embrace all possible conditions.</w:t>
      </w:r>
    </w:p>
    <w:p>
      <w:pPr>
        <w:widowControl w:val="on"/>
        <w:pBdr/>
        <w:spacing w:before="240" w:after="240" w:line="240" w:lineRule="auto"/>
        <w:ind w:left="0" w:right="0"/>
        <w:jc w:val="left"/>
      </w:pPr>
      <w:r>
        <w:rPr>
          <w:color w:val="000000"/>
          <w:sz w:val="24"/>
          <w:szCs w:val="24"/>
        </w:rPr>
        <w:t xml:space="preserve">These three rates of deflection are exhibited in Fig. 2.  An examination of this figure will give you a clear understanding of them.  Let us first suppose a body to be revolving about the point, O, as a center, in a circle of which A B C is an arc, and with a velocity which will carry it from A to B in one second of time.  Then in this time the body is deflected from the tangential direction a distance equal to A D, the versed sine of the angle A O B. Now let us suppose the velocity of this body to be doubled in the same circle.  In one second of time it moves from A to C, and is deflected from the tangential direction of motion a distance equal to A E, the versed sine of the angle, A O C. But A E is four times A D. Here we see in a given circle of revolution the deflection varying as the square of the speed.  The slight error already pointed out in these large angles is disregarded.</w:t>
      </w:r>
    </w:p>
    <w:p>
      <w:pPr>
        <w:widowControl w:val="on"/>
        <w:pBdr/>
        <w:spacing w:before="240" w:after="240" w:line="240" w:lineRule="auto"/>
        <w:ind w:left="0" w:right="0"/>
        <w:jc w:val="left"/>
      </w:pPr>
      <w:r>
        <w:rPr>
          <w:color w:val="000000"/>
          <w:sz w:val="24"/>
          <w:szCs w:val="24"/>
        </w:rPr>
        <w:t xml:space="preserve">The following table will show, by comparison of the versed sines of very small angles, the deflection in a given circle varying as the square of the speed, when we penetrate to them, so nearly that the error is not disclosed at the fifteenth place of decimals.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rFonts w:ascii="fixed" w:hAnsi="fixed" w:cs="fixed"/>
          <w:color w:val="000000"/>
          <w:sz w:val="24"/>
          <w:szCs w:val="24"/>
        </w:rPr>
        <w:t xml:space="preserve">
The versed sine of   1” is 0.000,000,000,011,752
"   "      "   "    2” is 0.000,000,000,047,008
"   "      "   "    3” is 0.000,000,000,105,768
"   "      "   "    4” is 0.000,000,000,188,032
"   "      "   "    5” is 0.000,000,000,293,805
"   "      "   "    6” is 0.000,000,000,423,072
"   "      "   "    7” is 0.000,000,000,575,848
"   "      "   "    8” is 0.000,000,000,752,128
"   "      "   "    9” is 0.000,000,000,951,912
"   "      "   "   10” is 0.000,000,001,175,222
"   "      "   "  100” is 0.000,000,117,522,250
</w:t>
      </w:r>
    </w:p>
    <w:p>
      <w:pPr>
        <w:widowControl w:val="on"/>
        <w:pBdr/>
        <w:spacing w:before="240" w:after="240" w:line="240" w:lineRule="auto"/>
        <w:ind w:left="0" w:right="0"/>
        <w:jc w:val="left"/>
      </w:pPr>
      <w:r>
        <w:rPr>
          <w:color w:val="000000"/>
          <w:sz w:val="24"/>
          <w:szCs w:val="24"/>
        </w:rPr>
        <w:t xml:space="preserve">You observe the deflection for 10” of arc is 100 times as great, and for 100” of arc is 10,000 times as great as it is for 1” of arc.  So far as is shown by the 15th place of decimals, the versed sine varies as the square of the angle; or, in a given circle, the deflection, and so the centrifugal force, of a revolving body varies as the square of the speed.</w:t>
      </w:r>
    </w:p>
    <w:p>
      <w:pPr>
        <w:widowControl w:val="on"/>
        <w:pBdr/>
        <w:spacing w:before="240" w:after="240" w:line="240" w:lineRule="auto"/>
        <w:ind w:left="0" w:right="0"/>
        <w:jc w:val="left"/>
      </w:pPr>
      <w:r>
        <w:rPr>
          <w:color w:val="000000"/>
          <w:sz w:val="24"/>
          <w:szCs w:val="24"/>
        </w:rPr>
        <w:t xml:space="preserve">The reason for the third law is equally apparent on inspection of Fig. 2.  It is obvious, that in the case of bodies making the same number of revolutions in different circles, the deflection must vary directly as the diameter of the circle, because for any given angle the versed sine varies directly as the radius.  Thus radius O A’ is twice radius O A, and so the versed sine of the arc A’ B’ is twice the versed sine of the arc A B. Here, while the angular velocity is the same, the actual velocity is doubled by increase in the diameter of the circle, and so the deflection is doubled.  This exhibits the general law, that with a given angular velocity the centrifugal force varies directly as the radius or diameter of the circle.</w:t>
      </w:r>
    </w:p>
    <w:p>
      <w:pPr>
        <w:widowControl w:val="on"/>
        <w:pBdr/>
        <w:spacing w:before="240" w:after="240" w:line="240" w:lineRule="auto"/>
        <w:ind w:left="0" w:right="0"/>
        <w:jc w:val="left"/>
      </w:pPr>
      <w:r>
        <w:rPr>
          <w:color w:val="000000"/>
          <w:sz w:val="24"/>
          <w:szCs w:val="24"/>
        </w:rPr>
        <w:t xml:space="preserve">We come now to the reason for the fourth law, that, with a given actual velocity, the centrifugal force varies </w:t>
      </w:r>
      <w:r>
        <w:rPr>
          <w:i/>
          <w:color w:val="000000"/>
          <w:sz w:val="24"/>
          <w:szCs w:val="24"/>
        </w:rPr>
        <w:t xml:space="preserve">inversely</w:t>
      </w:r>
      <w:r>
        <w:rPr>
          <w:color w:val="000000"/>
          <w:sz w:val="24"/>
          <w:szCs w:val="24"/>
        </w:rPr>
        <w:t xml:space="preserve"> as the diameter of the circle.  If any of you ever revolved a weight at the end of a cord with some velocity, and let the cord wind up, suppose around your hand, without doing anything to accelerate the motion, then, while the circle of revolution was growing smaller, the actual velocity continuing nearly uniform, you have felt the continually increasing stress, and have observed the increasing angular velocity, the two obviously increasing in the same ratio.  That is the operation or action which the fourth law of centrifugal force expresses.  An examination of this same figure (Fig. 2) will show you at once the reason for it in the increasing deflection which the body suffers, as its circle of revolution is contracted.  If we take the velocity A’ B’, double the velocity A B, and transfer it to the smaller circle, we have the velocity A C. But the deflection has been increasing as we have reduced the circle, and now with one half the radius it is twice as great.  It has increased in the same ratio in which the angular velocity has increased.  Thus we see the simple and necessary nature of these laws.  They merely express the different rates of deflection of a revolving body in these different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THIRD.—­We have a coefficient of centrifugal force, by which we are enabled to compute the amount of this resistance of a revolving body to deflection from a direct line of motion in all cases.  This is that coefficient.  The centrifugal force of a body making </w:t>
      </w:r>
      <w:r>
        <w:rPr>
          <w:i/>
          <w:color w:val="000000"/>
          <w:sz w:val="24"/>
          <w:szCs w:val="24"/>
        </w:rPr>
        <w:t xml:space="preserve">one</w:t>
      </w:r>
      <w:r>
        <w:rPr>
          <w:color w:val="000000"/>
          <w:sz w:val="24"/>
          <w:szCs w:val="24"/>
        </w:rPr>
        <w:t xml:space="preserve"> revolution per minute, in a circle of </w:t>
      </w:r>
      <w:r>
        <w:rPr>
          <w:i/>
          <w:color w:val="000000"/>
          <w:sz w:val="24"/>
          <w:szCs w:val="24"/>
        </w:rPr>
        <w:t xml:space="preserve">one</w:t>
      </w:r>
      <w:r>
        <w:rPr>
          <w:color w:val="000000"/>
          <w:sz w:val="24"/>
          <w:szCs w:val="24"/>
        </w:rPr>
        <w:t xml:space="preserve"> foot radius, is 0.000341 of the weight of the body.</w:t>
      </w:r>
    </w:p>
    <w:p>
      <w:pPr>
        <w:widowControl w:val="on"/>
        <w:pBdr/>
        <w:spacing w:before="240" w:after="240" w:line="240" w:lineRule="auto"/>
        <w:ind w:left="0" w:right="0"/>
        <w:jc w:val="left"/>
      </w:pPr>
      <w:r>
        <w:rPr>
          <w:color w:val="000000"/>
          <w:sz w:val="24"/>
          <w:szCs w:val="24"/>
        </w:rPr>
        <w:t xml:space="preserve">According to the above laws, we have only to multiply this coefficient by the square of the number of revolutions made by the body per minute, and this product by the radius of the circle in feet, or in decimals of a foot, and we have the centrifugal force, in terms of the weight of the body.  Multiplying this by the weight of the body in pounds, we have the centrifugal force in pounds.</w:t>
      </w:r>
    </w:p>
    <w:p>
      <w:pPr>
        <w:widowControl w:val="on"/>
        <w:pBdr/>
        <w:spacing w:before="240" w:after="240" w:line="240" w:lineRule="auto"/>
        <w:ind w:left="0" w:right="0"/>
        <w:jc w:val="left"/>
      </w:pPr>
      <w:r>
        <w:rPr>
          <w:color w:val="000000"/>
          <w:sz w:val="24"/>
          <w:szCs w:val="24"/>
        </w:rPr>
        <w:t xml:space="preserve">Of course you want to know how this coefficient has been found out, and how you can be sure it is correct.  I will tell you a very simple way.  There are also mathematical methods of ascertaining this coefficient, which your professors, if you ask them, will let you dig out for yourselves.  The way I am going to tell you I found out for myself, and that, I assure you, is the only way to learn anything, so that it will stick; and the more trouble the search gives you, the darker the way seems, and the greater the degree of perseverance that is demanded, the more you will appreciate the truth when you have found it, and the more complete and permanent your possession of it will be.</w:t>
      </w:r>
    </w:p>
    <w:p>
      <w:pPr>
        <w:widowControl w:val="on"/>
        <w:pBdr/>
        <w:spacing w:before="240" w:after="240" w:line="240" w:lineRule="auto"/>
        <w:ind w:left="0" w:right="0"/>
        <w:jc w:val="left"/>
      </w:pPr>
      <w:r>
        <w:rPr>
          <w:color w:val="000000"/>
          <w:sz w:val="24"/>
          <w:szCs w:val="24"/>
        </w:rPr>
        <w:t xml:space="preserve">The explanation of this method may be a little more abstruse than the explanations already given, but it is very simple and elegant when you see it, and I fancy I can make it quite clear.  I shall have to preface it by the explanation of two simple laws.  The first of these is, that a body acted on by a constant force, so as to have its motion uniformly accelerated, suppose in a straight line, moves through distances which increase as the square of the time that the accelerating force continues to be exerted.</w:t>
      </w:r>
    </w:p>
    <w:p>
      <w:pPr>
        <w:widowControl w:val="on"/>
        <w:pBdr/>
        <w:spacing w:before="240" w:after="240" w:line="240" w:lineRule="auto"/>
        <w:ind w:left="0" w:right="0"/>
        <w:jc w:val="left"/>
      </w:pPr>
      <w:r>
        <w:rPr>
          <w:color w:val="000000"/>
          <w:sz w:val="24"/>
          <w:szCs w:val="24"/>
        </w:rPr>
        <w:t xml:space="preserve">The necessary nature of this law, or rather the action of which this law is the expression, is shown in Fig. 3.</w:t>
      </w:r>
    </w:p>
    <w:p>
      <w:pPr>
        <w:widowControl w:val="on"/>
        <w:pBdr/>
        <w:spacing w:before="240" w:after="240" w:line="240" w:lineRule="auto"/>
        <w:ind w:left="0" w:right="0"/>
        <w:jc w:val="left"/>
      </w:pPr>
      <w:r>
        <w:rPr>
          <w:color w:val="000000"/>
          <w:sz w:val="24"/>
          <w:szCs w:val="24"/>
        </w:rPr>
        <w:t xml:space="preserve">[Illustration:  Fig. 3]</w:t>
      </w:r>
    </w:p>
    <w:p>
      <w:pPr>
        <w:widowControl w:val="on"/>
        <w:pBdr/>
        <w:spacing w:before="240" w:after="240" w:line="240" w:lineRule="auto"/>
        <w:ind w:left="0" w:right="0"/>
        <w:jc w:val="left"/>
      </w:pPr>
      <w:r>
        <w:rPr>
          <w:color w:val="000000"/>
          <w:sz w:val="24"/>
          <w:szCs w:val="24"/>
        </w:rPr>
        <w:t xml:space="preserve">Let the distances A B, B C, C D, and D E in this figure represent four successive seconds of time.  They may just as well be conceived to represent any other equal units, however small.  Seconds are taken only for convenience.  At the commencement of the first second, let a body start from a state of rest at A, under the action of a constant force, sufficient to move it in one second through a distance of one foot.  This distance also is taken only for convenience.  At the end of this second, the body will have acquired a velocity of two feet per second.  This is obvious because, in order to move through one foot in this second, the body must have had during the second an average velocity of one foot per second.  But at the commencement of the second it had no velocity.  Its motion increased uniformly.  Therefore, at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termination of the second its velocity must have reached two feet per second.  Let the triangle A B F represent this accelerated motion, and the distance, of one foot, moved through during the first second, and let the line B F represent the velocity of two feet per second, acquired by the body at the end of it.  Now let us imagine the action of the accelerating force suddenly to cease, and the body to move on merely with the velocity it has acquired.  During the next second it will move through two feet, as represented by the square B F C I. But in fact, the action of the accelerating force does not cease.  This force continues to be exerted, and produces on the body during the next second the same effect that it did during the first second, causing it to move through an additional foot of distance, represented by the triangle F I G, and to have its velocity accelerated two additional feet per second, as represented by the line I G. So in two seconds the body has moved through four feet.  We may follow the operation of this law as far as we choose.  The figure shows it during four seconds, or any other unit, of time, and also for any unit of distance.  Thus: 
</w:t>
      </w:r>
      <w:r>
        <w:rPr>
          <w:rFonts w:ascii="fixed" w:hAnsi="fixed" w:cs="fixed"/>
          <w:color w:val="000000"/>
          <w:sz w:val="24"/>
          <w:szCs w:val="24"/>
        </w:rPr>
        <w:t xml:space="preserve">
Time 1           Distance 1
"  2               "    4
"  3               "    9
"  4               "   16
</w:t>
      </w:r>
    </w:p>
    <w:p>
      <w:pPr>
        <w:widowControl w:val="on"/>
        <w:pBdr/>
        <w:spacing w:before="240" w:after="240" w:line="240" w:lineRule="auto"/>
        <w:ind w:left="0" w:right="0"/>
        <w:jc w:val="left"/>
      </w:pPr>
      <w:r>
        <w:rPr>
          <w:color w:val="000000"/>
          <w:sz w:val="24"/>
          <w:szCs w:val="24"/>
        </w:rPr>
        <w:t xml:space="preserve">So it is obvious that the distance moved through by a body whose motion is uniformly accelerated increases as the square of the time.</w:t>
      </w:r>
    </w:p>
    <w:p>
      <w:pPr>
        <w:widowControl w:val="on"/>
        <w:pBdr/>
        <w:spacing w:before="240" w:after="240" w:line="240" w:lineRule="auto"/>
        <w:ind w:left="0" w:right="0"/>
        <w:jc w:val="left"/>
      </w:pPr>
      <w:r>
        <w:rPr>
          <w:color w:val="000000"/>
          <w:sz w:val="24"/>
          <w:szCs w:val="24"/>
        </w:rPr>
        <w:t xml:space="preserve">But, you are asking, what has all this to do with a revolving body?  As soon as your minds can be started from a state of rest, you will perceive that it has everything to do with a revolving body.  The centripetal force, which acts upon a revolving body to draw it to the center, is a constant force, and under it the revolving body must move or be deflected through distances which increase as the squares of the times, just as any body must do when acted on by a constant force.  To prove that a revolving body obeys this law, I have only to draw your attention to Fig. 2.  Let the equal arcs, A B and B C, in this figure represent now equal times, as they will do in case of a body revolving in this circle with a uniform velocity.  The versed sines of the angles, A O B and A O C, show that in the time, A C, the revolving body was deflected four times as far from the tangent to the circle at A as it was in the time, A B. So the deflection increased as the square of the time.  If on the table already given, we take the seconds of arc to represent equal times, we see the versed sine, or the amount of deflection of a revolving body, to increase, in these minute angles, absolutely so far as appears up to the fifteenth place of decimals, as the square of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standard from which all computations are made of the distances passed through in given times by bodies whose motion is uniformly accelerated, and from which the velocity acquired is computed when the accelerating force is known, and the force is found when the velocity acquired or the rate of acceleration is known, is the velocity of a body falling to the earth.  It has been established by experiment, that in this latitude near the level of the sea, a falling body in one second falls through a distance of 16.083 feet, and acquires a velocity of 32.166 feet per second; or, rather, that it would do so if it did not meet the resistance of the atmosphere.  In the case of a falling body, its weight furnishes, first, the inertia, or the resistance to motion, that has to be overcome, and affords the measure of this resistance, and, second, it furnishes the measure of the attraction of the earth, or the force exerted to overcome its resistance.  Here, as in all possible cases, the force and the resistance are identical with each other.  The above is, therefore, found in this way to be the rate at which the motion of any body will be accelerated when it is acted on by a constant force equal to its weight, and encounters no resistance.</w:t>
      </w:r>
    </w:p>
    <w:p>
      <w:pPr>
        <w:widowControl w:val="on"/>
        <w:pBdr/>
        <w:spacing w:before="240" w:after="240" w:line="240" w:lineRule="auto"/>
        <w:ind w:left="0" w:right="0"/>
        <w:jc w:val="left"/>
      </w:pPr>
      <w:r>
        <w:rPr>
          <w:color w:val="000000"/>
          <w:sz w:val="24"/>
          <w:szCs w:val="24"/>
        </w:rPr>
        <w:t xml:space="preserve">It follows that a revolving body, when moving uniformly in any circle at a speed at which its deflection from a straight line of motion is such that in one second this would amount to 16.083 feet, requires the exertion of a centripetal force equal to its weight to produce such deflection.  The deflection varying as the square of the time, in 0.01 of a second this deflection will be through a distance of 0.0016083 of a foot.</w:t>
      </w:r>
    </w:p>
    <w:p>
      <w:pPr>
        <w:widowControl w:val="on"/>
        <w:pBdr/>
        <w:spacing w:before="240" w:after="240" w:line="240" w:lineRule="auto"/>
        <w:ind w:left="0" w:right="0"/>
        <w:jc w:val="left"/>
      </w:pPr>
      <w:r>
        <w:rPr>
          <w:color w:val="000000"/>
          <w:sz w:val="24"/>
          <w:szCs w:val="24"/>
        </w:rPr>
        <w:t xml:space="preserve">Now, at what speed must a body revolve, in a circle of one foot radius, in order that in 0.01 of one second of time its deflection from a tangential direction shall be 0.0016083 of a foot?  This decimal is the versed sine of the arc of 3 deg.15’, or of 3.25 deg..  This angle is so small that the departure from the law that the deflection is equal to the versed sine of the angle is too slight to appear in our computation.  Therefore, the arc of 3.25 deg. is the arc of a circle of one foot radius through which a body must revolve in 0.01 of a second of time, in order that the centripetal force, and so the centrifugal force, shall be equal to its weight.  At this rate of revolution, in one second the body will revolve through 325 deg., which is at the rate of 54.166 revolutions per minute.</w:t>
      </w:r>
    </w:p>
    <w:p>
      <w:pPr>
        <w:widowControl w:val="on"/>
        <w:pBdr/>
        <w:spacing w:before="240" w:after="240" w:line="240" w:lineRule="auto"/>
        <w:ind w:left="0" w:right="0"/>
        <w:jc w:val="left"/>
      </w:pPr>
      <w:r>
        <w:rPr>
          <w:color w:val="000000"/>
          <w:sz w:val="24"/>
          <w:szCs w:val="24"/>
        </w:rPr>
        <w:t xml:space="preserve">Now there remains only one question more to be answered.  If at 54.166 revolutions per minute the centrifugal force of a body is equal to its weight, what will its centrifugal force be at one revolution per minute in the same circle?</w:t>
      </w:r>
    </w:p>
    <w:p>
      <w:pPr>
        <w:widowControl w:val="on"/>
        <w:pBdr/>
        <w:spacing w:before="240" w:after="240" w:line="240" w:lineRule="auto"/>
        <w:ind w:left="0" w:right="0"/>
        <w:jc w:val="left"/>
      </w:pPr>
      <w:r>
        <w:rPr>
          <w:color w:val="000000"/>
          <w:sz w:val="24"/>
          <w:szCs w:val="24"/>
        </w:rPr>
        <w:t xml:space="preserve">To answer this question we have to employ the other extremely simple law, which I said I must explain to you.  It is this:  The acceleration and the force vary in a constant ratio with each other.  Thus, let force 1 produce acceleration 1, then force 1 applied again will produce acceleration 1 again, or, in other words, force 2 will produce acceleration 2, and so on.  This being so, and the amount of the deflection varying as the squares of the speeds in the two cases, the centrifugal force of a body making one revolution per minute in a circle of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rFonts w:ascii="fixed" w:hAnsi="fixed" w:cs="fixed"/>
          <w:color w:val="000000"/>
          <w:sz w:val="24"/>
          <w:szCs w:val="24"/>
        </w:rPr>
        <w:t xml:space="preserve">
1 squared
one foot radius will be ---------- = 0.000341
54.166 squared
</w:t>
      </w:r>
    </w:p>
    <w:p>
      <w:pPr>
        <w:widowControl w:val="on"/>
        <w:pBdr/>
        <w:spacing w:before="240" w:after="240" w:line="240" w:lineRule="auto"/>
        <w:ind w:left="0" w:right="0"/>
        <w:jc w:val="left"/>
      </w:pPr>
      <w:r>
        <w:rPr>
          <w:color w:val="000000"/>
          <w:sz w:val="24"/>
          <w:szCs w:val="24"/>
        </w:rPr>
        <w:t xml:space="preserve">—­the coefficient of centrifugal force.</w:t>
      </w:r>
    </w:p>
    <w:p>
      <w:pPr>
        <w:widowControl w:val="on"/>
        <w:pBdr/>
        <w:spacing w:before="240" w:after="240" w:line="240" w:lineRule="auto"/>
        <w:ind w:left="0" w:right="0"/>
        <w:jc w:val="left"/>
      </w:pPr>
      <w:r>
        <w:rPr>
          <w:color w:val="000000"/>
          <w:sz w:val="24"/>
          <w:szCs w:val="24"/>
        </w:rPr>
        <w:t xml:space="preserve">There is another mode of making this computation, which is rather neater and more expeditious than the above.  A body making one revolution per minute in a circle of one foot radius will in one second revolve through an arc of 6 deg..  The versed sine of this arc of 6 deg. is 0.0054781046 of a foot.  This is, therefore, the distance through which a body revolving at this rate will be deflected in one second.  If it were acted on by a force equal to its weight, it would be deflected through the distance of 16.083 feet in the same time.  What is the deflecting force actually exerted upon it?  Of</w:t>
      </w:r>
    </w:p>
    <w:p>
      <w:pPr>
        <w:widowControl w:val="on"/>
        <w:pBdr/>
        <w:spacing w:before="0" w:after="0" w:line="240" w:lineRule="auto"/>
        <w:ind w:left="0" w:right="0"/>
        <w:jc w:val="left"/>
      </w:pPr>
      <w:r>
        <w:rPr>
          <w:rFonts w:ascii="fixed" w:hAnsi="fixed" w:cs="fixed"/>
          <w:color w:val="000000"/>
          <w:sz w:val="24"/>
          <w:szCs w:val="24"/>
        </w:rPr>
        <w:t xml:space="preserve">
0.0054781046
course, it is ------------.
16.083
</w:t>
      </w:r>
    </w:p>
    <w:p>
      <w:pPr>
        <w:widowControl w:val="on"/>
        <w:pBdr/>
        <w:spacing w:before="240" w:after="240" w:line="240" w:lineRule="auto"/>
        <w:ind w:left="0" w:right="0"/>
        <w:jc w:val="left"/>
      </w:pPr>
      <w:r>
        <w:rPr>
          <w:color w:val="000000"/>
          <w:sz w:val="24"/>
          <w:szCs w:val="24"/>
        </w:rPr>
        <w:t xml:space="preserve">This division gives 0.000341 of its weight as such deflecting force, the same as before.</w:t>
      </w:r>
    </w:p>
    <w:p>
      <w:pPr>
        <w:widowControl w:val="on"/>
        <w:pBdr/>
        <w:spacing w:before="240" w:after="240" w:line="240" w:lineRule="auto"/>
        <w:ind w:left="0" w:right="0"/>
        <w:jc w:val="left"/>
      </w:pPr>
      <w:r>
        <w:rPr>
          <w:color w:val="000000"/>
          <w:sz w:val="24"/>
          <w:szCs w:val="24"/>
        </w:rPr>
        <w:t xml:space="preserve">In taking the versed sine of 6 deg., a minute error is involved, though not one large enough to change the last figure in the above quotient.  The law of uniform acceleration does not quite hold when we come to an angle so large as 6 deg..  If closer accuracy is demanded, we can attain it, by taking the versed sine for 1 deg., and multiplying this by 6 squared.  This gives as a product 0.0054829728, which is a little larger than the versed sine of 6 deg..</w:t>
      </w:r>
    </w:p>
    <w:p>
      <w:pPr>
        <w:widowControl w:val="on"/>
        <w:pBdr/>
        <w:spacing w:before="240" w:after="240" w:line="240" w:lineRule="auto"/>
        <w:ind w:left="0" w:right="0"/>
        <w:jc w:val="left"/>
      </w:pPr>
      <w:r>
        <w:rPr>
          <w:color w:val="000000"/>
          <w:sz w:val="24"/>
          <w:szCs w:val="24"/>
        </w:rPr>
        <w:t xml:space="preserve">I hope I have now kept my promise, and made it clear how the coefficient of centrifugal force may be found in this simple way.</w:t>
      </w:r>
    </w:p>
    <w:p>
      <w:pPr>
        <w:widowControl w:val="on"/>
        <w:pBdr/>
        <w:spacing w:before="240" w:after="240" w:line="240" w:lineRule="auto"/>
        <w:ind w:left="0" w:right="0"/>
        <w:jc w:val="left"/>
      </w:pPr>
      <w:r>
        <w:rPr>
          <w:color w:val="000000"/>
          <w:sz w:val="24"/>
          <w:szCs w:val="24"/>
        </w:rPr>
        <w:t xml:space="preserve">We have now learned several things about centrifugal force.  Let me recapitulate.  We have learned: </w:t>
      </w:r>
    </w:p>
    <w:p>
      <w:pPr>
        <w:widowControl w:val="on"/>
        <w:pBdr/>
        <w:spacing w:before="240" w:after="240" w:line="240" w:lineRule="auto"/>
        <w:ind w:left="0" w:right="0"/>
        <w:jc w:val="left"/>
      </w:pPr>
      <w:r>
        <w:rPr>
          <w:color w:val="000000"/>
          <w:sz w:val="24"/>
          <w:szCs w:val="24"/>
        </w:rPr>
        <w:t xml:space="preserve">1st.  The real nature of centrifugal force.  That in the dynamical sense of the term force, this is not a force at all:  that it is not capable of producing motion, that the force which is really exerted on a revolving body is the centripetal force, and what we are taught to call centrifugal force is nothing but the resistance which a revolving body opposes to this force, precisely like any other resistance.</w:t>
      </w:r>
    </w:p>
    <w:p>
      <w:pPr>
        <w:widowControl w:val="on"/>
        <w:pBdr/>
        <w:spacing w:before="240" w:after="240" w:line="240" w:lineRule="auto"/>
        <w:ind w:left="0" w:right="0"/>
        <w:jc w:val="left"/>
      </w:pPr>
      <w:r>
        <w:rPr>
          <w:color w:val="000000"/>
          <w:sz w:val="24"/>
          <w:szCs w:val="24"/>
        </w:rPr>
        <w:t xml:space="preserve">2d.  The direction of the deflection, to which the centrifugal force is the resistance, which is straight to the center.</w:t>
      </w:r>
    </w:p>
    <w:p>
      <w:pPr>
        <w:widowControl w:val="on"/>
        <w:pBdr/>
        <w:spacing w:before="240" w:after="240" w:line="240" w:lineRule="auto"/>
        <w:ind w:left="0" w:right="0"/>
        <w:jc w:val="left"/>
      </w:pPr>
      <w:r>
        <w:rPr>
          <w:color w:val="000000"/>
          <w:sz w:val="24"/>
          <w:szCs w:val="24"/>
        </w:rPr>
        <w:t xml:space="preserve">3d.  The measure of this deflection; the versed sine of the angle.</w:t>
      </w:r>
    </w:p>
    <w:p>
      <w:pPr>
        <w:widowControl w:val="on"/>
        <w:pBdr/>
        <w:spacing w:before="240" w:after="240" w:line="240" w:lineRule="auto"/>
        <w:ind w:left="0" w:right="0"/>
        <w:jc w:val="left"/>
      </w:pPr>
      <w:r>
        <w:rPr>
          <w:color w:val="000000"/>
          <w:sz w:val="24"/>
          <w:szCs w:val="24"/>
        </w:rPr>
        <w:t xml:space="preserve">4th.  The reason of the laws of centrifugal force; that these laws merely express the relative amount of the deflection, and so the amount of the force required to produce the deflection, and of the resistance of the revolving body to it, in all different cases.</w:t>
      </w:r>
    </w:p>
    <w:p>
      <w:pPr>
        <w:widowControl w:val="on"/>
        <w:pBdr/>
        <w:spacing w:before="240" w:after="240" w:line="240" w:lineRule="auto"/>
        <w:ind w:left="0" w:right="0"/>
        <w:jc w:val="left"/>
      </w:pPr>
      <w:r>
        <w:rPr>
          <w:color w:val="000000"/>
          <w:sz w:val="24"/>
          <w:szCs w:val="24"/>
        </w:rPr>
        <w:t xml:space="preserve">5th.  That the deflection of a revolving body presents a case analogous to that of uniformly accelerated motion, under the action of a constant force, similar to that which is presented by falling bodies;[1] and finally,</w:t>
      </w:r>
    </w:p>
    <w:p>
      <w:pPr>
        <w:widowControl w:val="on"/>
        <w:pBdr/>
        <w:spacing w:before="240" w:after="240" w:line="240" w:lineRule="auto"/>
        <w:ind w:left="0" w:right="0"/>
        <w:jc w:val="left"/>
      </w:pPr>
      <w:r>
        <w:rPr>
          <w:color w:val="000000"/>
          <w:sz w:val="24"/>
          <w:szCs w:val="24"/>
        </w:rPr>
        <w:t xml:space="preserve">6th.  How to find the coefficient, by which the amount of centrifugal force exerted in any case may be computed.</w:t>
      </w:r>
    </w:p>
    <w:p>
      <w:pPr>
        <w:widowControl w:val="on"/>
        <w:pBdr/>
        <w:spacing w:before="240" w:after="240" w:line="240" w:lineRule="auto"/>
        <w:ind w:left="0" w:right="0"/>
        <w:jc w:val="left"/>
      </w:pPr>
      <w:r>
        <w:rPr>
          <w:color w:val="000000"/>
          <w:sz w:val="24"/>
          <w:szCs w:val="24"/>
        </w:rPr>
        <w:t xml:space="preserve">[Footnote 1:  A body revolving with a uniform velocity in a horizontal plane would present the only case of uniformly accelerated motion that is possible to be realized under actual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now pass to some other features.</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.—­You will observe that, relatively to the center, a revolving body, at any point in its revolution, is at rest.  That is, it has no motion, either from or toward the center, except that which is produced by the action of the centripetal force.  It has, therefore, this identity also with a falling body, that it starts from a state of rest.  This brings us to a far more comprehensive definition of centrifugal force.  This is the resistance which a body opposes to being put in motion, at any velocity acquired in any time, from a state of rest.  Thus centrifugal force reveals to us the measure of the inertia of matter.  This inertia may be demonstrated and exhibited by means of apparatus constructed on this principle quite as accurately as it can be in any other way.</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.—­You will also observe the fact, that motion must be imparted to a body gradually.  As distance, </w:t>
      </w:r>
      <w:r>
        <w:rPr>
          <w:i/>
          <w:color w:val="000000"/>
          <w:sz w:val="24"/>
          <w:szCs w:val="24"/>
        </w:rPr>
        <w:t xml:space="preserve">through</w:t>
      </w:r>
      <w:r>
        <w:rPr>
          <w:color w:val="000000"/>
          <w:sz w:val="24"/>
          <w:szCs w:val="24"/>
        </w:rPr>
        <w:t xml:space="preserve"> which force can act, is necessary to the impartation of velocity, so also time, </w:t>
      </w:r>
      <w:r>
        <w:rPr>
          <w:i/>
          <w:color w:val="000000"/>
          <w:sz w:val="24"/>
          <w:szCs w:val="24"/>
        </w:rPr>
        <w:t xml:space="preserve">during</w:t>
      </w:r>
      <w:r>
        <w:rPr>
          <w:color w:val="000000"/>
          <w:sz w:val="24"/>
          <w:szCs w:val="24"/>
        </w:rPr>
        <w:t xml:space="preserve"> which force can act, is necessary to the same result.  We do not know how motion from a state of rest begins, any more than we know how a polygon becomes a circle.  But we do know that infinite force cannot impart absolutely instantaneous motion to even the smallest body, or to a body capable of opposing the least resistance.  Time being an essential element or factor in the impartation of velocity, if this factor be omitted, the least resistance becomes infinite.</w:t>
      </w:r>
    </w:p>
    <w:p>
      <w:pPr>
        <w:widowControl w:val="on"/>
        <w:pBdr/>
        <w:spacing w:before="240" w:after="240" w:line="240" w:lineRule="auto"/>
        <w:ind w:left="0" w:right="0"/>
        <w:jc w:val="left"/>
      </w:pPr>
      <w:r>
        <w:rPr>
          <w:color w:val="000000"/>
          <w:sz w:val="24"/>
          <w:szCs w:val="24"/>
        </w:rPr>
        <w:t xml:space="preserve">We have a practical illustration of this truth in the explosion of nitro-glycerine.  If a small portion of this compound be exploded on the surface of a granite bowlder, in the open air, the bowlder will be rent into fragments.  The explanation of this phenomenon common among the laborers who are the most numerous witnesses of it, which you have doubtless often heard, and which is accepted by ignorant minds without further thought, is that the action of nitro-glycerine is downward.  We know that such an idea is absurd.</w:t>
      </w:r>
    </w:p>
    <w:p>
      <w:pPr>
        <w:widowControl w:val="on"/>
        <w:pBdr/>
        <w:spacing w:before="240" w:after="240" w:line="240" w:lineRule="auto"/>
        <w:ind w:left="0" w:right="0"/>
        <w:jc w:val="left"/>
      </w:pPr>
      <w:r>
        <w:rPr>
          <w:color w:val="000000"/>
          <w:sz w:val="24"/>
          <w:szCs w:val="24"/>
        </w:rPr>
        <w:t xml:space="preserve">The explosive force must be exerted in all directions equally.  The real explanation is, that the explosive action of nitro-glycerine is so nearly instantaneous, that the resistance of the atmosphere is very nearly equal to that of the rock; at any rate, is sufficient to cause the rock to be broken up.  The rock yields to the force very nearly as readily as the atmosphere does.</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An interesting solution is presented here of what is to many an astronomical puzzle.  When I was younger than I am now, I was greatly troubled to understand how it could be that if the moon was always falling to the earth, as the astronomers assured us it was, it should never reach it, nor have its falling velocity accelerated.  In popular treatises on astronomy, such for example as that of Professor Newcomb, this is explained by a diagram in which the tangential line is carried out as in Fig. 1, and by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showing that in falling from the point A to the earth as a center, through distances increasing as the square of the time, the moon, having the tangential velocity that it has, could never get nearer to the earth than the circle in which it revolves around it.  This is all very true, and very unsatisfactory.  We know that this long tangential line has nothing to do with the motion of the moon, and while we are compelled to assent to the demonstration, we want something better.  To my mind the better and more satisfactory explanation is found in the fact that the moon is forever commencing to fall, and is continually beginning to fall in a new direction.  A revolving body, as we have seen, never gets past that point, which is entirely beyond our sight and our comprehension, of beginning to fall, before the direction of its fall is changed.  So, under the attraction of the earth, the moon is forever leaving a new tangential direction of motion at the same rate, without acceleration.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COMPRESSED AIR POWER SCHEMES.</w:t>
      </w:r>
    </w:p>
    <w:p>
      <w:pPr>
        <w:widowControl w:val="on"/>
        <w:pBdr/>
        <w:spacing w:before="240" w:after="240" w:line="240" w:lineRule="auto"/>
        <w:ind w:left="0" w:right="0"/>
        <w:jc w:val="left"/>
      </w:pPr>
      <w:r>
        <w:rPr>
          <w:color w:val="000000"/>
          <w:sz w:val="24"/>
          <w:szCs w:val="24"/>
        </w:rPr>
        <w:t xml:space="preserve">By J. STURGEON, Engineer of the Birmingham Compressed Air Power Company.</w:t>
      </w:r>
    </w:p>
    <w:p>
      <w:pPr>
        <w:widowControl w:val="on"/>
        <w:pBdr/>
        <w:spacing w:before="240" w:after="240" w:line="240" w:lineRule="auto"/>
        <w:ind w:left="0" w:right="0"/>
        <w:jc w:val="left"/>
      </w:pPr>
      <w:r>
        <w:rPr>
          <w:color w:val="000000"/>
          <w:sz w:val="24"/>
          <w:szCs w:val="24"/>
        </w:rPr>
        <w:t xml:space="preserve">In the article on “Gas, Air, and Water Power” in the </w:t>
      </w:r>
      <w:r>
        <w:rPr>
          <w:i/>
          <w:color w:val="000000"/>
          <w:sz w:val="24"/>
          <w:szCs w:val="24"/>
        </w:rPr>
        <w:t xml:space="preserve">Journal</w:t>
      </w:r>
      <w:r>
        <w:rPr>
          <w:color w:val="000000"/>
          <w:sz w:val="24"/>
          <w:szCs w:val="24"/>
        </w:rPr>
        <w:t xml:space="preserve"> for Dec. 8 last, you state that you await with some curiosity my reply to certain points in reference to the compressed air power schemes alluded to in that article.  I now, therefore, take the liberty of submitting to you the arguments on my side of the question (which are substantially the same as those I am submitting to Mr. Hewson, the Borough Engineer of Leeds).  The details and estimates for the Leeds scheme are not yet in a forward enough state to enable me to give them at present; but the whole case is sufficiently worked out for Birmingham to enable a fair deduction to be made therefrom as regards the utility of the system in other towns.  In Birmingham, progress has been delayed owing to difficulties in procuring a site for the works, and other matters of detail.  We have, however, recently succeeded in obtaining a suitable place, and making arrangements for railway siding, water supply, </w:t>
      </w:r>
      <w:r>
        <w:rPr>
          <w:i/>
          <w:color w:val="000000"/>
          <w:sz w:val="24"/>
          <w:szCs w:val="24"/>
        </w:rPr>
        <w:t xml:space="preserve">etc</w:t>
      </w:r>
      <w:r>
        <w:rPr>
          <w:color w:val="000000"/>
          <w:sz w:val="24"/>
          <w:szCs w:val="24"/>
        </w:rPr>
        <w:t xml:space="preserve">.; and we hope to be in a position to start early in the present year.</w:t>
      </w:r>
    </w:p>
    <w:p>
      <w:pPr>
        <w:widowControl w:val="on"/>
        <w:pBdr/>
        <w:spacing w:before="240" w:after="240" w:line="240" w:lineRule="auto"/>
        <w:ind w:left="0" w:right="0"/>
        <w:jc w:val="left"/>
      </w:pPr>
      <w:r>
        <w:rPr>
          <w:color w:val="000000"/>
          <w:sz w:val="24"/>
          <w:szCs w:val="24"/>
        </w:rPr>
        <w:t xml:space="preserve">I inclose (1) a tabulated summary of the estimates for Birmingham divided into stages of 3,000 gross indicated horse power at a time; (2) a statement showing the cost to consumers in terms of indicated horse power and in different modes, more or less economical, of applying the air power in the consumers’ engines; (3) a tracing showing the method of laying the mains; (4) a tracing showing the method of collecting the meter records at the central station, by means of electric apparatus, and ascertaining the exact amount of leakage.  A short description of the two latter would be as well.</w:t>
      </w:r>
    </w:p>
    <w:p>
      <w:pPr>
        <w:widowControl w:val="on"/>
        <w:pBdr/>
        <w:spacing w:before="240" w:after="240" w:line="240" w:lineRule="auto"/>
        <w:ind w:left="0" w:right="0"/>
        <w:jc w:val="left"/>
      </w:pPr>
      <w:r>
        <w:rPr>
          <w:color w:val="000000"/>
          <w:sz w:val="24"/>
          <w:szCs w:val="24"/>
        </w:rPr>
        <w:t xml:space="preserve">TABLE I.—­</w:t>
      </w:r>
      <w:r>
        <w:rPr>
          <w:i/>
          <w:color w:val="000000"/>
          <w:sz w:val="24"/>
          <w:szCs w:val="24"/>
        </w:rPr>
        <w:t xml:space="preserve">Showing the Progressive Development of the Compressed Air System in stages of 3000 Indicated Horse Power (gross) at a Time, and the Profits at each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______________________
</w:t>
      </w:r>
      <w:r>
        <w:rPr>
          <w:rFonts w:ascii="fixed" w:hAnsi="fixed" w:cs="fixed"/>
          <w:color w:val="000000"/>
          <w:sz w:val="24"/>
          <w:szCs w:val="24"/>
        </w:rPr>
        <w:t xml:space="preserve">
Gross            |   3000    |   6000    |  9000     |   12,000  |   15,000  |
Indicated        |   Ind.    |   Ind.    |  Ind.     |    Ind.   |    Ind.   |
Horse Power      |   H.P.    |   H.P.    |  H.P.     |    H.P.   |    H.P.   |
at Central       |           |           |           |           |           |
Works:            |           |           |           |           |           |
------------------------------------------------------------</w:t>
      </w:r>
      <w:r>
        <w:rPr>
          <w:rFonts w:ascii="fixed" w:hAnsi="fixed" w:cs="fixed"/>
          <w:color w:val="000000"/>
          <w:sz w:val="24"/>
          <w:szCs w:val="24"/>
        </w:rPr>
        <w:br/>
        <w:t xml:space="preserve">-----------------
</w:t>
      </w:r>
      <w:r>
        <w:rPr>
          <w:rFonts w:ascii="fixed" w:hAnsi="fixed" w:cs="fixed"/>
          <w:color w:val="000000"/>
          <w:sz w:val="24"/>
          <w:szCs w:val="24"/>
        </w:rPr>
        <w:t xml:space="preserve">
Thousands of     | 1,080,000 | 2,160,000 |3,240,000  | 4,320,000 |5,400,000  |
Cubic Feet at 45 |           |           |           |           |           |
lbs. pressure    |           |           |           |           |           |
at engines       |           |           |           |           |           |
Deduction for    |    17,928 |    70,927 |  154,429  |   267,529 |  409,346  |
friction and     |           |           |           |           |           |
leakage          |           |           |           |           |           |
Estimated net    | 1,062,072 | 2,089,073 |3,085,571  | 4,052,471 |4,990,654  |
delivery         |           |           |           |           |           |
------------------------------------------------------------</w:t>
      </w:r>
      <w:r>
        <w:rPr>
          <w:rFonts w:ascii="fixed" w:hAnsi="fixed" w:cs="fixed"/>
          <w:color w:val="000000"/>
          <w:sz w:val="24"/>
          <w:szCs w:val="24"/>
        </w:rPr>
        <w:br/>
        <w:t xml:space="preserve">-----------------
</w:t>
      </w:r>
      <w:r>
        <w:rPr>
          <w:rFonts w:ascii="fixed" w:hAnsi="fixed" w:cs="fixed"/>
          <w:color w:val="000000"/>
          <w:sz w:val="24"/>
          <w:szCs w:val="24"/>
        </w:rPr>
        <w:t xml:space="preserve">
CAPITAL          |           |           |           |           |           |
EXPENDITURE--    |           |           |           |           |           |
Purchase and pre-| L12,500   | (amounts below apply to extension of works)   |
paration of land |           |           |           |           |           |
Machinery        |  27,854   |  L25,595  |  L25,595  |  L25,595  |  L25,595  |
Mains            |  10,328   |   10.328  |   10,328  |   10,328  |   10,328  |
Buildings        |   8,505   |    4,516  |    4,632  |    4,614  |    4,594  |
Parlimentary and |           |           |           |           |           |
general expenses,|  20,000   |       ..  |       ..  |      ..   |      ..   |
royalty, &amp;c.     |           |           |           |           |           |
Engineering      |   3,268   |    1,820  |    1,825  |    1,824  |    8,823  |
Previous Capit-|           |   82,455  |  124,714  |  167,094  |  209,455  |
al Expenditure |      ..   |           |           |           |           |
Total Cap.  Exp.  | L82,455   | L124,714  | L167,094  | L209,455  | L251,795  |
------------------------------------------------------------</w:t>
      </w:r>
      <w:r>
        <w:rPr>
          <w:rFonts w:ascii="fixed" w:hAnsi="fixed" w:cs="fixed"/>
          <w:color w:val="000000"/>
          <w:sz w:val="24"/>
          <w:szCs w:val="24"/>
        </w:rPr>
        <w:br/>
        <w:t xml:space="preserve">-----------------
</w:t>
      </w:r>
      <w:r>
        <w:rPr>
          <w:rFonts w:ascii="fixed" w:hAnsi="fixed" w:cs="fixed"/>
          <w:color w:val="000000"/>
          <w:sz w:val="24"/>
          <w:szCs w:val="24"/>
        </w:rPr>
        <w:t xml:space="preserve">
ANNUAL CHARGES-- |           |           |           |           |           |
Salaries, wages, |           |           |           |           |           |
&amp; general working|  L6,405   |   L7,855  |   L9,305  |  L10,955  |  L12,480  |
expenses       |           |           |           |           |           |
Repairs, renewals|   2,780   |    5,198  |    7,622  |   10,045  |   12,467  |
&amp;c.(reserve fund)|           |           |           |           |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rFonts w:ascii="fixed" w:hAnsi="fixed" w:cs="fixed"/>
          <w:color w:val="000000"/>
          <w:sz w:val="24"/>
          <w:szCs w:val="24"/>
        </w:rPr>
        <w:t xml:space="preserve">
Coal, water, &amp;c. |   1,950   |    3,900  |    5,850  |    7,800  |    9,750  |
Rates            |     370   |      674  |      980  |    1,285  |    1,585  |
Contingencies of |           |           |           |           |           |
horse power = 5  |     575   |      881  |    1,187  |    1,504  |    1,814  |
per cent on above|           |           |           |           |           |
Total Ann.  Exp.  | L12,080   |  L18,508  |  L24,944  |  L31,589  |  L38,096  |
------------------------------------------------------------</w:t>
      </w:r>
      <w:r>
        <w:rPr>
          <w:rFonts w:ascii="fixed" w:hAnsi="fixed" w:cs="fixed"/>
          <w:color w:val="000000"/>
          <w:sz w:val="24"/>
          <w:szCs w:val="24"/>
        </w:rPr>
        <w:br/>
        <w:t xml:space="preserve">-----------------
</w:t>
      </w:r>
      <w:r>
        <w:rPr>
          <w:rFonts w:ascii="fixed" w:hAnsi="fixed" w:cs="fixed"/>
          <w:color w:val="000000"/>
          <w:sz w:val="24"/>
          <w:szCs w:val="24"/>
        </w:rPr>
        <w:t xml:space="preserve">
Revenue at 5d.   |           |           |           |           |           |
per 1000 cub. ft.|  22,126   |   43,522  |   64,282  |   84,426  |  103,971  |
(average)        |           |           |           |           |           |
Profit           |12.18 p.ct.|20.06 p.ct.|23.54 p.ct.|25.22 p.ct.|26.16 p.ct.|
|= 10,046   | = 25,014  | = 39,338  | = 52,837  | = 65,875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TABLE II.—­</w:t>
      </w:r>
      <w:r>
        <w:rPr>
          <w:i/>
          <w:color w:val="000000"/>
          <w:sz w:val="24"/>
          <w:szCs w:val="24"/>
        </w:rPr>
        <w:t xml:space="preserve">Cost of Air Power in Terms of Indicated Horse Power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Abbreviated column headings: </w:t>
      </w:r>
    </w:p>
    <w:p>
      <w:pPr>
        <w:widowControl w:val="on"/>
        <w:pBdr/>
        <w:spacing w:before="240" w:after="240" w:line="240" w:lineRule="auto"/>
        <w:ind w:left="0" w:right="0"/>
        <w:jc w:val="left"/>
      </w:pPr>
      <w:r>
        <w:rPr>
          <w:color w:val="000000"/>
          <w:sz w:val="24"/>
          <w:szCs w:val="24"/>
        </w:rPr>
        <w:t xml:space="preserve">Qty.  Air:  Quantity of Air at 45 lbs.  Pressure required per Ind.  H.P. per</w:t>
      </w:r>
      <w:r>
        <w:rPr>
          <w:color w:val="000000"/>
          <w:sz w:val="24"/>
          <w:szCs w:val="24"/>
        </w:rPr>
        <w:br/>
        <w:t xml:space="preserve">Hour.</w:t>
      </w:r>
    </w:p>
    <w:p>
      <w:pPr>
        <w:widowControl w:val="on"/>
        <w:pBdr/>
        <w:spacing w:before="240" w:after="240" w:line="240" w:lineRule="auto"/>
        <w:ind w:left="0" w:right="0"/>
        <w:jc w:val="left"/>
      </w:pPr>
      <w:r>
        <w:rPr>
          <w:color w:val="000000"/>
          <w:sz w:val="24"/>
          <w:szCs w:val="24"/>
        </w:rPr>
        <w:t xml:space="preserve">Cost/Hr.:  Cost per Hour at 5d. per 1000 Cubic Feet.</w:t>
      </w:r>
    </w:p>
    <w:p>
      <w:pPr>
        <w:widowControl w:val="on"/>
        <w:pBdr/>
        <w:spacing w:before="240" w:after="240" w:line="240" w:lineRule="auto"/>
        <w:ind w:left="0" w:right="0"/>
        <w:jc w:val="left"/>
      </w:pPr>
      <w:r>
        <w:rPr>
          <w:color w:val="000000"/>
          <w:sz w:val="24"/>
          <w:szCs w:val="24"/>
        </w:rPr>
        <w:t xml:space="preserve">Cost/Hr. w/rebate:  Cost per Hour with Rebate when Profits reach 26 per</w:t>
      </w:r>
      <w:r>
        <w:rPr>
          <w:color w:val="000000"/>
          <w:sz w:val="24"/>
          <w:szCs w:val="24"/>
        </w:rPr>
        <w:br/>
        <w:t xml:space="preserve">Cent.</w:t>
      </w:r>
    </w:p>
    <w:p>
      <w:pPr>
        <w:widowControl w:val="on"/>
        <w:pBdr/>
        <w:spacing w:before="240" w:after="240" w:line="240" w:lineRule="auto"/>
        <w:ind w:left="0" w:right="0"/>
        <w:jc w:val="left"/>
      </w:pPr>
      <w:r>
        <w:rPr>
          <w:color w:val="000000"/>
          <w:sz w:val="24"/>
          <w:szCs w:val="24"/>
        </w:rPr>
        <w:t xml:space="preserve">Cost/Yr.:  Cost per Annum (2700 Hours) at 5d. per 1000 Cubic Feet.</w:t>
      </w:r>
    </w:p>
    <w:p>
      <w:pPr>
        <w:widowControl w:val="on"/>
        <w:pBdr/>
        <w:spacing w:before="240" w:after="240" w:line="240" w:lineRule="auto"/>
        <w:ind w:left="0" w:right="0"/>
        <w:jc w:val="left"/>
      </w:pPr>
      <w:r>
        <w:rPr>
          <w:color w:val="000000"/>
          <w:sz w:val="24"/>
          <w:szCs w:val="24"/>
        </w:rPr>
        <w:t xml:space="preserve">Cost/Yr. w/rebate:  Cost per Annum with Rebate when Profits reach 26 per</w:t>
      </w:r>
      <w:r>
        <w:rPr>
          <w:color w:val="000000"/>
          <w:sz w:val="24"/>
          <w:szCs w:val="24"/>
        </w:rPr>
        <w:br/>
        <w:t xml:space="preserve">Cent.</w:t>
      </w:r>
    </w:p>
    <w:p>
      <w:pPr>
        <w:widowControl w:val="on"/>
        <w:pBdr/>
        <w:spacing w:before="240" w:after="240" w:line="240" w:lineRule="auto"/>
        <w:ind w:left="0" w:right="0"/>
        <w:jc w:val="left"/>
      </w:pPr>
      <w:r>
        <w:rPr>
          <w:color w:val="000000"/>
          <w:sz w:val="24"/>
          <w:szCs w:val="24"/>
        </w:rPr>
        <w:t xml:space="preserve">Abbreviated row headings: </w:t>
      </w:r>
    </w:p>
    <w:p>
      <w:pPr>
        <w:widowControl w:val="on"/>
        <w:pBdr/>
        <w:spacing w:before="240" w:after="240" w:line="240" w:lineRule="auto"/>
        <w:ind w:left="0" w:right="0"/>
        <w:jc w:val="left"/>
      </w:pPr>
      <w:r>
        <w:rPr>
          <w:color w:val="000000"/>
          <w:sz w:val="24"/>
          <w:szCs w:val="24"/>
        </w:rPr>
        <w:t xml:space="preserve">CASE 1.—­Where air at 45 lbs. pressure is re-heated to 320 deg.  Fahr., and expanded to atmospheric pressure.</w:t>
      </w:r>
    </w:p>
    <w:p>
      <w:pPr>
        <w:widowControl w:val="on"/>
        <w:pBdr/>
        <w:spacing w:before="240" w:after="240" w:line="240" w:lineRule="auto"/>
        <w:ind w:left="0" w:right="0"/>
        <w:jc w:val="left"/>
      </w:pPr>
      <w:r>
        <w:rPr>
          <w:color w:val="000000"/>
          <w:sz w:val="24"/>
          <w:szCs w:val="24"/>
        </w:rPr>
        <w:t xml:space="preserve">CASE 2.—­Where air at 45 lbs. pressure is heated by boiling water to 212 deg.  Fahr., and expanded to atmospheric pressure.</w:t>
      </w:r>
    </w:p>
    <w:p>
      <w:pPr>
        <w:widowControl w:val="on"/>
        <w:pBdr/>
        <w:spacing w:before="240" w:after="240" w:line="240" w:lineRule="auto"/>
        <w:ind w:left="0" w:right="0"/>
        <w:jc w:val="left"/>
      </w:pPr>
      <w:r>
        <w:rPr>
          <w:color w:val="000000"/>
          <w:sz w:val="24"/>
          <w:szCs w:val="24"/>
        </w:rPr>
        <w:t xml:space="preserve">CASE 3.—­Where air is used expansively without re-heating, whereby intensely cold air is exhausted, and may be used for ice making, &amp;c.</w:t>
      </w:r>
    </w:p>
    <w:p>
      <w:pPr>
        <w:widowControl w:val="on"/>
        <w:pBdr/>
        <w:spacing w:before="240" w:after="240" w:line="240" w:lineRule="auto"/>
        <w:ind w:left="0" w:right="0"/>
        <w:jc w:val="left"/>
      </w:pPr>
      <w:r>
        <w:rPr>
          <w:color w:val="000000"/>
          <w:sz w:val="24"/>
          <w:szCs w:val="24"/>
        </w:rPr>
        <w:t xml:space="preserve">CASE 4.—­Where air is heated to 212 deg.  Fahr., and the terminal pressure is 11.3 lbs. above that of the atmosphere</w:t>
      </w:r>
    </w:p>
    <w:p>
      <w:pPr>
        <w:widowControl w:val="on"/>
        <w:pBdr/>
        <w:spacing w:before="240" w:after="240" w:line="240" w:lineRule="auto"/>
        <w:ind w:left="0" w:right="0"/>
        <w:jc w:val="left"/>
      </w:pPr>
      <w:r>
        <w:rPr>
          <w:color w:val="000000"/>
          <w:sz w:val="24"/>
          <w:szCs w:val="24"/>
        </w:rPr>
        <w:t xml:space="preserve">CASE 5.—­Where the air is used without heating, and cut off at one-third of the stroke, as in ordinary slide-valve engines</w:t>
      </w:r>
    </w:p>
    <w:p>
      <w:pPr>
        <w:widowControl w:val="on"/>
        <w:pBdr/>
        <w:spacing w:before="240" w:after="240" w:line="240" w:lineRule="auto"/>
        <w:ind w:left="0" w:right="0"/>
        <w:jc w:val="left"/>
      </w:pPr>
      <w:r>
        <w:rPr>
          <w:color w:val="000000"/>
          <w:sz w:val="24"/>
          <w:szCs w:val="24"/>
        </w:rPr>
        <w:t xml:space="preserve">CASE 6.—­Where the air is used without re-heating and without expansion.</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
| Qty.  Air | Cost/Hr.  | Cost/Hr. |  Cost/Yr.   |  Cost/Yr. |
|          |           | w/rebate |             |  w/rebate |
| Cub.  Ft. |    d.     |    d.    |  L  s.  d.  |  L  s.  d.|
------------------------------------------------------------</w:t>
      </w:r>
      <w:r>
        <w:rPr>
          <w:rFonts w:ascii="fixed" w:hAnsi="fixed" w:cs="fixed"/>
          <w:color w:val="000000"/>
          <w:sz w:val="24"/>
          <w:szCs w:val="24"/>
        </w:rPr>
        <w:br/>
        <w:t xml:space="preserve">---------
CASE 1 |  125.4   |   0.627   |   0.596  |  7   1   1  |  6  14  01/2|
CASE 2 |  140.4   |   0.702   |   0.667  |  7  17  11  |  7  10  0 |
CASE 3 |  178.2   |   0.891   |   0.847  | 10   0   51/2 |  9  10  51/2|
CASE 4 |  170.2   |   0.851   |   0.809  |  9  11   51/2 |  9   1 101/2|
CASE 5 |  258.0   |   1.290   |   1.226  | 14  10   3  | 13  15  9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rFonts w:ascii="fixed" w:hAnsi="fixed" w:cs="fixed"/>
          <w:color w:val="000000"/>
          <w:sz w:val="24"/>
          <w:szCs w:val="24"/>
        </w:rPr>
        <w:t xml:space="preserve">
CASE 6 |  331.8   |   1.659   |   1.576  | 18  13   3  | 17  14  7 |
____________________________________________________________</w:t>
      </w:r>
      <w:r>
        <w:rPr>
          <w:rFonts w:ascii="fixed" w:hAnsi="fixed" w:cs="fixed"/>
          <w:color w:val="000000"/>
          <w:sz w:val="24"/>
          <w:szCs w:val="24"/>
        </w:rPr>
        <w:br/>
        <w:t xml:space="preserve">_________
</w:t>
      </w:r>
    </w:p>
    <w:p>
      <w:pPr>
        <w:widowControl w:val="on"/>
        <w:pBdr/>
        <w:spacing w:before="240" w:after="240" w:line="240" w:lineRule="auto"/>
        <w:ind w:left="0" w:right="0"/>
        <w:jc w:val="left"/>
      </w:pPr>
      <w:r>
        <w:rPr>
          <w:color w:val="000000"/>
          <w:sz w:val="24"/>
          <w:szCs w:val="24"/>
        </w:rPr>
        <w:t xml:space="preserve">The great thing to guard against is leakage.  If the pipes were simply buried in the ground, it would be almost impossible to trace leakage, or even to know of its existence.  The income of the company might be wasting away, and the loss never suspected until the quarterly returns from the meters were obtained from the inspectors.  Only then would it be discovered that there must be a great leak (or it might be several leaks) somewhere.  But how would it be possible to trace them among 20 or 30 miles of buried pipes?  We cannot break up the public streets.  The very existence of the concern depends upon (1) the </w:t>
      </w:r>
      <w:r>
        <w:rPr>
          <w:i/>
          <w:color w:val="000000"/>
          <w:sz w:val="24"/>
          <w:szCs w:val="24"/>
        </w:rPr>
        <w:t xml:space="preserve">daily</w:t>
      </w:r>
      <w:r>
        <w:rPr>
          <w:color w:val="000000"/>
          <w:sz w:val="24"/>
          <w:szCs w:val="24"/>
        </w:rPr>
        <w:t xml:space="preserve"> checking of the meter returns, and comparison with the output from the air compressors, so as to ascertain the amount of leakage; (2) facility for tracing the locality of a leak; and (3) easy access to the mains with the minimum of disturbance to the streets.  It will be readily understood, from the drawings, how this is effected.  First, the pipes are laid in concrete troughs, near the surface of the road, with removable concrete covers strong enough to stand any overhead traffic.  At intervals there are junctions for service connections, with street boxes and covers serving as inspection chambers.  These chambers are also provided over the ball-valves, which serve as stop-valves in case of necessity, and are so arranged that in case of a serious breach in the portion of main between any two of them, the rush of air to the breach will blow them up to the corresponding seats and block off the broken portion of main.  The air space around the pipe in the concrete trough will convey for a long distance the whistling noise of a leak; and the inspectors, by listening at the inspection openings, will thus be enabled to rapidly trace their way almost to the exact spot where there is an escape.  They have then only to remove the top surface of road metal and the concrete cover in order to expose the pipe and get at the breach.  Leaks would mostly be found at joints; and, by measuring from the nearest street opening, the inspectors would know where to break open the road to arrive at the probable locality of the leak.  A very slight leak can be heard a long way off by its peculiar whistling sound.</w:t>
      </w:r>
    </w:p>
    <w:p>
      <w:pPr>
        <w:widowControl w:val="on"/>
        <w:pBdr/>
        <w:spacing w:before="240" w:after="240" w:line="240" w:lineRule="auto"/>
        <w:ind w:left="0" w:right="0"/>
        <w:jc w:val="left"/>
      </w:pPr>
      <w:r>
        <w:rPr>
          <w:color w:val="000000"/>
          <w:sz w:val="24"/>
          <w:szCs w:val="24"/>
        </w:rPr>
        <w:t xml:space="preserve">[Illustration:  COMPRESSED AIR POWER]</w:t>
      </w:r>
    </w:p>
    <w:p>
      <w:pPr>
        <w:widowControl w:val="on"/>
        <w:pBdr/>
        <w:spacing w:before="240" w:after="240" w:line="240" w:lineRule="auto"/>
        <w:ind w:left="0" w:right="0"/>
        <w:jc w:val="left"/>
      </w:pPr>
      <w:r>
        <w:rPr>
          <w:color w:val="000000"/>
          <w:sz w:val="24"/>
          <w:szCs w:val="24"/>
        </w:rPr>
        <w:t xml:space="preserve">The next point is to obtain a daily report of the condition of the mains and the amount of leakage.  It would be impracticable to employ an army of meter inspectors to take the records daily from all the meters in the district.  We therefore adopt the method of electric signaling shown in the second drawing.  In the engineer’s office, at the central station, is fixed the dial shown in Fig. 1.  Each consumer’s meter is fitted with the contact-making apparatus shown in Pig. 4, and in an enlarged form in Figs. 5 and 6, by which a current is sent round the electro-magnet,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D (Fig. 1), attracting the armature, and drawing the disk forward sufficiently for the roller at I to pass over the center of one of the pins, and so drop in between that and the next pin, thus completing the motion, and holding the disk steadily opposite the figure.  This action takes place on any meter completing a unit of measurement of (say) 1,000 cubic feet, at which point the contact makers touch.  But suppose one meter should be moving very slowly, and so retaining contact for some time, while other meters were working rapidly; the armature at D would then be held up to the magnet by the prolonged contact maintained by the slow moving meter, and so prevent the quick working meters from actuating it; and they would therefore pass the contact points without recording.  A meter might also stop dead at the point of contact on shutting off the air, and so hold up the armature; thus preventing others from acting.  To obviate this, we apply the disengaging apparatus shown at L (Fig. 4).  The contact maker works on the center, m, having an armature on its opposite end.  On contact being made, at the same time that the magnet, D, is operated, the one at L is also operated, attracting the armature, and throwing over the end of the contact maker, l, on to the non-conducting side of the pin on the disk.  Thus the whole movement is rendered practically instantaneous, and the magnet at D is set at liberty for the next operation.  A resistance can be interposed at L, if necessary, to regulate the period of the operation.  The whole of the meters work the common dial shown in Fig. 1, on which the gross results only are recorded; and this is all we want to know in this way.  The action is so rapid, owing to the use of the magnetic disengaging gear, that the chances of two or more meters making contact at the same moment are rendered extremely small.  Should such a thing happen, it would not matter, as it is only approximate results that we require in this case; and the error, if any, would add to the apparent amount of leakage, and so be on the right side.  Of course, the record of each consumer’s meter would be taken by the inspector at the end of every quarter, in order to make out the bill; and the totals thus obtained would be checked by the gross results indicated by the main dial.  In this way, by a comparison of these results, a coefficient would soon be arrived at, by which the daily recorded results could be corrected to an extremely accurate measurement.  At the end of the working day, the engineer has merely to take down from the dial in his office the total record of air measured to the consumers, also the output of air from the compressors, which he ascertains by means of a continuous counter on the engines, and the difference between the two will represent the loss.  If the loss is trifling, he will pass it over; if serious, he will send out his inspectors to trace it.  Thus there could be no long continued leakage, misuse, or robbery of the air, without the company becoming aware of the fact, and so being enabled to take measures to stop or prevent it.  The foregoing are absolutely essential adjuncts to any scheme of public motive power supply by compressed air, without which we should be working in the dark, and could never be sure whether the company were losing or making money.  With them, we know where we are and what we are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Referring to the estimates given in Table I., I may explain that the item of repairs and renewals covers 10 per cent. on boilers and gas producers, 5 per cent. on engines, 5 per cent. on buildings, and 5 per cent. on mains.  Considering that the estimates include ample fitting shops, with the best and most suitable tools, and that the wages list includes a staff of men whose chief work would be to attend to repairs, </w:t>
      </w:r>
      <w:r>
        <w:rPr>
          <w:i/>
          <w:color w:val="000000"/>
          <w:sz w:val="24"/>
          <w:szCs w:val="24"/>
        </w:rPr>
        <w:t xml:space="preserve">etc</w:t>
      </w:r>
      <w:r>
        <w:rPr>
          <w:color w:val="000000"/>
          <w:sz w:val="24"/>
          <w:szCs w:val="24"/>
        </w:rPr>
        <w:t xml:space="preserve">., I think the above allowances ample.  Each item also includes 5 per cent. for contingencies.</w:t>
      </w:r>
    </w:p>
    <w:p>
      <w:pPr>
        <w:widowControl w:val="on"/>
        <w:pBdr/>
        <w:spacing w:before="240" w:after="240" w:line="240" w:lineRule="auto"/>
        <w:ind w:left="0" w:right="0"/>
        <w:jc w:val="left"/>
      </w:pPr>
      <w:r>
        <w:rPr>
          <w:color w:val="000000"/>
          <w:sz w:val="24"/>
          <w:szCs w:val="24"/>
        </w:rPr>
        <w:t xml:space="preserve">I have commenced by giving all the preceding detail, in order to show the groundwork on which I base the estimate of the cost of compressed air power to consumers, in terms of indicated horse power per annum, as given in Table II.  I may say that, in estimating the engine power and coal consumption, I have not, as in the original report, made purely theoretical calculations, but have taken diagrams from engines in actual use (although of somewhat smaller size than those intended to be employed), and have worked out the results therefrom.  It will, I hope, be seen that, with all the safeguards we have provided, we may fairly reckon upon having for sale the stated quantity of air produced by means of the plant, as estimated, and at the specified annual cost; and that therefore the statement of cost per indicated horse power per annum may be fairly relied upon.  Thus the cost of compressed air to the consumer, based upon an </w:t>
      </w:r>
      <w:r>
        <w:rPr>
          <w:i/>
          <w:color w:val="000000"/>
          <w:sz w:val="24"/>
          <w:szCs w:val="24"/>
        </w:rPr>
        <w:t xml:space="preserve">average</w:t>
      </w:r>
      <w:r>
        <w:rPr>
          <w:color w:val="000000"/>
          <w:sz w:val="24"/>
          <w:szCs w:val="24"/>
        </w:rPr>
        <w:t xml:space="preserve"> charge of 5d. per 1,000 cubic feet, will vary from L6 14s. per indicated horse power per annum to L18 13s. 3d., according to circumstances and mode of application.</w:t>
      </w:r>
    </w:p>
    <w:p>
      <w:pPr>
        <w:widowControl w:val="on"/>
        <w:pBdr/>
        <w:spacing w:before="240" w:after="240" w:line="240" w:lineRule="auto"/>
        <w:ind w:left="0" w:right="0"/>
        <w:jc w:val="left"/>
      </w:pPr>
      <w:r>
        <w:rPr>
          <w:color w:val="000000"/>
          <w:sz w:val="24"/>
          <w:szCs w:val="24"/>
        </w:rPr>
        <w:t xml:space="preserve">A compressed air motor is an exceedingly simple machine—­much simpler than an ordinary steam engine.  But the air may also be used in an ordinary steam engine; and in this case it can be much simplified in many details.  Very little packing is needed, as there is no nuisance from gland leakage; the friction is therefore very slight.  Pistons and glands are packed with soapstone, or other self-lubricating packing; and no oil is required except for bearings, </w:t>
      </w:r>
      <w:r>
        <w:rPr>
          <w:i/>
          <w:color w:val="000000"/>
          <w:sz w:val="24"/>
          <w:szCs w:val="24"/>
        </w:rPr>
        <w:t xml:space="preserve">etc</w:t>
      </w:r>
      <w:r>
        <w:rPr>
          <w:color w:val="000000"/>
          <w:sz w:val="24"/>
          <w:szCs w:val="24"/>
        </w:rPr>
        <w:t xml:space="preserve">.  The company will undertake the periodical inspection and overhauling of engines supplied with their power, all which is included in the estimates.  The total cost to consumers, with air at an average of 5d. per 1,000 cubic feet, may therefore be fairly taken as follows: </w:t>
      </w:r>
    </w:p>
    <w:p>
      <w:pPr>
        <w:widowControl w:val="on"/>
        <w:pBdr/>
        <w:spacing w:before="240" w:after="240" w:line="240" w:lineRule="auto"/>
        <w:ind w:left="0" w:right="0"/>
        <w:jc w:val="left"/>
      </w:pPr>
      <w:r>
        <w:rPr>
          <w:color w:val="000000"/>
          <w:sz w:val="24"/>
          <w:szCs w:val="24"/>
        </w:rPr>
        <w:t xml:space="preserve">                                   Min.  Max. </w:t>
      </w:r>
      <w:r>
        <w:rPr>
          <w:color w:val="000000"/>
          <w:sz w:val="24"/>
          <w:szCs w:val="24"/>
        </w:rPr>
        <w:br/>
        <w:t xml:space="preserve">  Cost of air used L6 14 01/2 L18 13 3</w:t>
      </w:r>
      <w:r>
        <w:rPr>
          <w:color w:val="000000"/>
          <w:sz w:val="24"/>
          <w:szCs w:val="24"/>
        </w:rPr>
        <w:br/>
        <w:t xml:space="preserve">  Oil. waste, packing, </w:t>
      </w:r>
      <w:r>
        <w:rPr>
          <w:i/>
          <w:color w:val="000000"/>
          <w:sz w:val="24"/>
          <w:szCs w:val="24"/>
        </w:rPr>
        <w:t xml:space="preserve">etc</w:t>
      </w:r>
      <w:r>
        <w:rPr>
          <w:color w:val="000000"/>
          <w:sz w:val="24"/>
          <w:szCs w:val="24"/>
        </w:rPr>
        <w:t xml:space="preserve">. 1 0 0 1 0 0</w:t>
      </w:r>
      <w:r>
        <w:rPr>
          <w:color w:val="000000"/>
          <w:sz w:val="24"/>
          <w:szCs w:val="24"/>
        </w:rPr>
        <w:br/>
        <w:t xml:space="preserve">  Interest, depreciation,</w:t>
      </w:r>
      <w:r>
        <w:rPr>
          <w:color w:val="000000"/>
          <w:sz w:val="24"/>
          <w:szCs w:val="24"/>
        </w:rPr>
        <w:br/>
        <w:t xml:space="preserve">    </w:t>
      </w:r>
      <w:r>
        <w:rPr>
          <w:i/>
          <w:color w:val="000000"/>
          <w:sz w:val="24"/>
          <w:szCs w:val="24"/>
        </w:rPr>
        <w:t xml:space="preserve">etc</w:t>
      </w:r>
      <w:r>
        <w:rPr>
          <w:color w:val="000000"/>
          <w:sz w:val="24"/>
          <w:szCs w:val="24"/>
        </w:rPr>
        <w:t xml:space="preserve">., 121/2 per cent. on</w:t>
      </w:r>
      <w:r>
        <w:rPr>
          <w:color w:val="000000"/>
          <w:sz w:val="24"/>
          <w:szCs w:val="24"/>
        </w:rPr>
        <w:br/>
        <w:t xml:space="preserve">    L10, the cost of engine</w:t>
      </w:r>
      <w:r>
        <w:rPr>
          <w:color w:val="000000"/>
          <w:sz w:val="24"/>
          <w:szCs w:val="24"/>
        </w:rPr>
        <w:br/>
        <w:t xml:space="preserve">    per indicated</w:t>
      </w:r>
      <w:r>
        <w:rPr>
          <w:color w:val="000000"/>
          <w:sz w:val="24"/>
          <w:szCs w:val="24"/>
        </w:rPr>
        <w:br/>
        <w:t xml:space="preserve">    horse power 1 5 0 1 5 0</w:t>
      </w:r>
      <w:r>
        <w:rPr>
          <w:color w:val="000000"/>
          <w:sz w:val="24"/>
          <w:szCs w:val="24"/>
        </w:rPr>
        <w:br/>
        <w:t xml:space="preserve">                                -------- ---------</w:t>
      </w:r>
      <w:r>
        <w:rPr>
          <w:color w:val="000000"/>
          <w:sz w:val="24"/>
          <w:szCs w:val="24"/>
        </w:rPr>
        <w:br/>
        <w:t xml:space="preserve">                                L8 19 01/2 L20 18 3</w:t>
      </w:r>
    </w:p>
    <w:p>
      <w:pPr>
        <w:widowControl w:val="on"/>
        <w:pBdr/>
        <w:spacing w:before="240" w:after="240" w:line="240" w:lineRule="auto"/>
        <w:ind w:left="0" w:right="0"/>
        <w:jc w:val="left"/>
      </w:pPr>
      <w:r>
        <w:rPr>
          <w:color w:val="000000"/>
          <w:sz w:val="24"/>
          <w:szCs w:val="24"/>
        </w:rPr>
        <w:t xml:space="preserve">The maximum case would apply only to direct acting engines, such as Tangye pumps, air power hammers, </w:t>
      </w:r>
      <w:r>
        <w:rPr>
          <w:i/>
          <w:color w:val="000000"/>
          <w:sz w:val="24"/>
          <w:szCs w:val="24"/>
        </w:rPr>
        <w:t xml:space="preserve">etc</w:t>
      </w:r>
      <w:r>
        <w:rPr>
          <w:color w:val="000000"/>
          <w:sz w:val="24"/>
          <w:szCs w:val="24"/>
        </w:rPr>
        <w:t xml:space="preserve">., where the air is full on till the end of the stroke, and where there is no expansion.  The minimum given is at the average rate of 5d. per 1,000 cubic feet; but as there will be rates below this, according to a sliding scale, we may fairly take it that the lowest charge will fall considerably below L6 per indicated horse power per annum.—­</w:t>
      </w:r>
      <w:r>
        <w:rPr>
          <w:i/>
          <w:color w:val="000000"/>
          <w:sz w:val="24"/>
          <w:szCs w:val="24"/>
        </w:rPr>
        <w:t xml:space="preserve">Journal of Gas Lighting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BERTHON COLLAPSIBLE CANOE.</w:t>
      </w:r>
    </w:p>
    <w:p>
      <w:pPr>
        <w:widowControl w:val="on"/>
        <w:pBdr/>
        <w:spacing w:before="240" w:after="240" w:line="240" w:lineRule="auto"/>
        <w:ind w:left="0" w:right="0"/>
        <w:jc w:val="left"/>
      </w:pPr>
      <w:r>
        <w:rPr>
          <w:color w:val="000000"/>
          <w:sz w:val="24"/>
          <w:szCs w:val="24"/>
        </w:rPr>
        <w:t xml:space="preserve">An endeavor has often been made to construct a canoe that a person can easily carry overland and put into the water without aid, and convert into a sailboat.  The system that we now call attention to is very well contrived, very light, easily taken apart, and for some years past has met with much favor.</w:t>
      </w:r>
    </w:p>
    <w:p>
      <w:pPr>
        <w:widowControl w:val="on"/>
        <w:pBdr/>
        <w:spacing w:before="240" w:after="240" w:line="240" w:lineRule="auto"/>
        <w:ind w:left="0" w:right="0"/>
        <w:jc w:val="left"/>
      </w:pPr>
      <w:r>
        <w:rPr>
          <w:color w:val="000000"/>
          <w:sz w:val="24"/>
          <w:szCs w:val="24"/>
        </w:rPr>
        <w:t xml:space="preserve">[Illustration:  FIG. 1.—­BERTHON COLLAPSIBLE CANOE AFLOAT.]</w:t>
      </w:r>
    </w:p>
    <w:p>
      <w:pPr>
        <w:widowControl w:val="on"/>
        <w:pBdr/>
        <w:spacing w:before="240" w:after="240" w:line="240" w:lineRule="auto"/>
        <w:ind w:left="0" w:right="0"/>
        <w:jc w:val="left"/>
      </w:pPr>
      <w:r>
        <w:rPr>
          <w:color w:val="000000"/>
          <w:sz w:val="24"/>
          <w:szCs w:val="24"/>
        </w:rPr>
        <w:t xml:space="preserve">Mr. Berthon’s canoes are made of impervious oil-skin.  Form is given them by two stiff wooden gunwales which are held in position by struts that can be easily put in and taken out.  The model shown in the figure is covered with oiled canvas, and is provided with a double paddle and a small sail.  Fig. 2 represents it collapsed and being carried overland.</w:t>
      </w:r>
    </w:p>
    <w:p>
      <w:pPr>
        <w:widowControl w:val="on"/>
        <w:pBdr/>
        <w:spacing w:before="240" w:after="240" w:line="240" w:lineRule="auto"/>
        <w:ind w:left="0" w:right="0"/>
        <w:jc w:val="left"/>
      </w:pPr>
      <w:r>
        <w:rPr>
          <w:color w:val="000000"/>
          <w:sz w:val="24"/>
          <w:szCs w:val="24"/>
        </w:rPr>
        <w:t xml:space="preserve">[Illustration:  FIG. 2.—­THE SAME BEING CARRIED OVERLAND.]</w:t>
      </w:r>
    </w:p>
    <w:p>
      <w:pPr>
        <w:widowControl w:val="on"/>
        <w:pBdr/>
        <w:spacing w:before="240" w:after="240" w:line="240" w:lineRule="auto"/>
        <w:ind w:left="0" w:right="0"/>
        <w:jc w:val="left"/>
      </w:pPr>
      <w:r>
        <w:rPr>
          <w:color w:val="000000"/>
          <w:sz w:val="24"/>
          <w:szCs w:val="24"/>
        </w:rPr>
        <w:t xml:space="preserve">Mr. Berthon is manufacturing a still simpler style, which is provided with two oars, as in an ordinary canoe.  This model, which is much used in England by fishermen and hunters, has for several years past been employed in the French navy, in connection with movable defenses.  At present, every torpedo boat carries one or two of these canoes, each composed of two independent halves that may be put into the water separately or be joined together by an iron rod.</w:t>
      </w:r>
    </w:p>
    <w:p>
      <w:pPr>
        <w:widowControl w:val="on"/>
        <w:pBdr/>
        <w:spacing w:before="240" w:after="240" w:line="240" w:lineRule="auto"/>
        <w:ind w:left="0" w:right="0"/>
        <w:jc w:val="left"/>
      </w:pPr>
      <w:r>
        <w:rPr>
          <w:color w:val="000000"/>
          <w:sz w:val="24"/>
          <w:szCs w:val="24"/>
        </w:rPr>
        <w:t xml:space="preserve">These boats ride the water very well, and are very valuable for exploring quarters whither torpedo boats could not adventure without danger.[1]—­</w:t>
      </w:r>
      <w:r>
        <w:rPr>
          <w:i/>
          <w:color w:val="000000"/>
          <w:sz w:val="24"/>
          <w:szCs w:val="24"/>
        </w:rPr>
        <w:t xml:space="preserve">La Nature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For detailed description see SUPPLEMENT, No. 84.]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FIFTIETH ANNIVERSARY OF THE OPENING OF THE FIRST GERMAN STEAM RAILROAD.</w:t>
      </w:r>
    </w:p>
    <w:p>
      <w:pPr>
        <w:widowControl w:val="on"/>
        <w:pBdr/>
        <w:spacing w:before="240" w:after="240" w:line="240" w:lineRule="auto"/>
        <w:ind w:left="0" w:right="0"/>
        <w:jc w:val="left"/>
      </w:pPr>
      <w:r>
        <w:rPr>
          <w:color w:val="000000"/>
          <w:sz w:val="24"/>
          <w:szCs w:val="24"/>
        </w:rPr>
        <w:t xml:space="preserve">There was great excitement in Nuernberg on the 7th of December, 1835, on which day the first German railroad was opened.  The great square on which the buildings of the Nuernberg and Furth “Ludwig’s Road” stood, the neighboring streets, and, in fact, the whole road between the two cities, was filled with a crowd of people who flocked from far and near to see the wonderful spectacle.  For the first time, a railroad train filled with passengers was to be drawn from Nuernberg to Furth by the invisible power of the steam horse.  At eight o’clock in the morning, the civil and military authorities, </w:t>
      </w:r>
      <w:r>
        <w:rPr>
          <w:i/>
          <w:color w:val="000000"/>
          <w:sz w:val="24"/>
          <w:szCs w:val="24"/>
        </w:rPr>
        <w:t xml:space="preserve">etc</w:t>
      </w:r>
      <w:r>
        <w:rPr>
          <w:color w:val="000000"/>
          <w:sz w:val="24"/>
          <w:szCs w:val="24"/>
        </w:rPr>
        <w:t xml:space="preserve">., who took part in the celebration were assembled on the square, and the gayly decorated train started off to an accompaniment of music, cannonading, cheering, </w:t>
      </w:r>
      <w:r>
        <w:rPr>
          <w:i/>
          <w:color w:val="000000"/>
          <w:sz w:val="24"/>
          <w:szCs w:val="24"/>
        </w:rPr>
        <w:t xml:space="preserve">etc</w:t>
      </w:r>
      <w:r>
        <w:rPr>
          <w:color w:val="000000"/>
          <w:sz w:val="24"/>
          <w:szCs w:val="24"/>
        </w:rPr>
        <w:t xml:space="preserve">.  Everything passed off without an accident; the work was a success.  The engraving in the lower right-hand corner represents the engine and cars of this road.</w:t>
      </w:r>
    </w:p>
    <w:p>
      <w:pPr>
        <w:widowControl w:val="on"/>
        <w:pBdr/>
        <w:spacing w:before="240" w:after="240" w:line="240" w:lineRule="auto"/>
        <w:ind w:left="0" w:right="0"/>
        <w:jc w:val="left"/>
      </w:pPr>
      <w:r>
        <w:rPr>
          <w:color w:val="000000"/>
          <w:sz w:val="24"/>
          <w:szCs w:val="24"/>
        </w:rPr>
        <w:t xml:space="preserve">It will be plainly seen that such a revolution could not be accomplished easily, and that much sacrifice and energy were required of the leaders in the enterprise, prominent among whom was the merchant Johannes Scharrer, who is known as the founder of the “Ludwig’s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One would naturally suppose that such an undertaking would have met with encouragement from the Bavarian Government, but this was not the case.  The starters of the enterprise met with opposition on every side; much was written against it, and many comic pictures were drawn showing accidents which would probably occur on the much talked of road.  Two of these pictures are shown in the accompanying large engraving, taken from the </w:t>
      </w:r>
      <w:r>
        <w:rPr>
          <w:i/>
          <w:color w:val="000000"/>
          <w:sz w:val="24"/>
          <w:szCs w:val="24"/>
        </w:rPr>
        <w:t xml:space="preserve">Illustrirte Zeitung</w:t>
      </w:r>
      <w:r>
        <w:rPr>
          <w:color w:val="000000"/>
          <w:sz w:val="24"/>
          <w:szCs w:val="24"/>
        </w:rPr>
        <w:t xml:space="preserve">.  As shown in the center picture, right hand, it was expected by the railway opponents that trains running on tracks at right angles must necessarily come in collision.  If anything happened to the engine, the passengers would have to get out and push the cars, as shown at the left.</w:t>
      </w:r>
    </w:p>
    <w:p>
      <w:pPr>
        <w:widowControl w:val="on"/>
        <w:pBdr/>
        <w:spacing w:before="240" w:after="240" w:line="240" w:lineRule="auto"/>
        <w:ind w:left="0" w:right="0"/>
        <w:jc w:val="left"/>
      </w:pPr>
      <w:r>
        <w:rPr>
          <w:color w:val="000000"/>
          <w:sz w:val="24"/>
          <w:szCs w:val="24"/>
        </w:rPr>
        <w:t xml:space="preserve">[Illustration:  JUBILEE CELEBRATION OF THE FIFTIETH ANNIVERSARY OF THE OPENING OF THE FIRST STEAM RAILWAY IN GERMANY—­AT NURNBERG]</w:t>
      </w:r>
    </w:p>
    <w:p>
      <w:pPr>
        <w:widowControl w:val="on"/>
        <w:pBdr/>
        <w:spacing w:before="240" w:after="240" w:line="240" w:lineRule="auto"/>
        <w:ind w:left="0" w:right="0"/>
        <w:jc w:val="left"/>
      </w:pPr>
      <w:r>
        <w:rPr>
          <w:color w:val="000000"/>
          <w:sz w:val="24"/>
          <w:szCs w:val="24"/>
        </w:rPr>
        <w:t xml:space="preserve">Much difficulty was experienced in finding an engineer capable of attending to the construction of the road; and at first it was thought that it would be best to engage an Englishman, but finally Engineer Denis, of Munich, was appointed.  He had spent much time in England and America studying the roads there, and carried on this work to the entire satisfaction of the company.</w:t>
      </w:r>
    </w:p>
    <w:p>
      <w:pPr>
        <w:widowControl w:val="on"/>
        <w:pBdr/>
        <w:spacing w:before="240" w:after="240" w:line="240" w:lineRule="auto"/>
        <w:ind w:left="0" w:right="0"/>
        <w:jc w:val="left"/>
      </w:pPr>
      <w:r>
        <w:rPr>
          <w:color w:val="000000"/>
          <w:sz w:val="24"/>
          <w:szCs w:val="24"/>
        </w:rPr>
        <w:t xml:space="preserve">All materials for the road were, as far as possible, procured in Germany; but the idea of building the engines and cars there had to be given up, and, six weeks before the opening of the road, Geo. Stephenson, of London, whose engine, Rocket, had won the first prize in the competitive trials at Rainhill in 1829, delivered an engine of ten horse power, which is still known in Nuernberg as “Der Englander.”</w:t>
      </w:r>
    </w:p>
    <w:p>
      <w:pPr>
        <w:widowControl w:val="on"/>
        <w:pBdr/>
        <w:spacing w:before="240" w:after="240" w:line="240" w:lineRule="auto"/>
        <w:ind w:left="0" w:right="0"/>
        <w:jc w:val="left"/>
      </w:pPr>
      <w:r>
        <w:rPr>
          <w:color w:val="000000"/>
          <w:sz w:val="24"/>
          <w:szCs w:val="24"/>
        </w:rPr>
        <w:t xml:space="preserve">Fifty years have passed, and, as Johannes Scharrer predicted, the Ludwig’s Road has become a permanent institution, though it now forms only a very small part of the network of railroads which covers every portion of Germany.  What changes have been made in railroads during these fifty years!  Compare the present locomotives with the one made by Cugnot in 1770, shown in the upper left-hand cut, and with the work of the pioneer Geo. Stephenson, who in 1825 constructed the first passenger railroad in England, and who established a locomotive factory in Newcastle in 1824.  Geo. Stephenson was to his time what Mr. Borsig, whose great works at Moabit now turn out from 200 to 250 locomotives a year, is to our time.</w:t>
      </w:r>
    </w:p>
    <w:p>
      <w:pPr>
        <w:widowControl w:val="on"/>
        <w:pBdr/>
        <w:spacing w:before="240" w:after="240" w:line="240" w:lineRule="auto"/>
        <w:ind w:left="0" w:right="0"/>
        <w:jc w:val="left"/>
      </w:pPr>
      <w:r>
        <w:rPr>
          <w:color w:val="000000"/>
          <w:sz w:val="24"/>
          <w:szCs w:val="24"/>
        </w:rPr>
        <w:t xml:space="preserve">Truly, in this time there can be no better occasion for a celebration of this kind than the fiftieth anniversary of the opening of the first German railroad, which has lately been celebrated by Nuernberg and Furth.</w:t>
      </w:r>
    </w:p>
    <w:p>
      <w:pPr>
        <w:widowControl w:val="on"/>
        <w:pBdr/>
        <w:spacing w:before="240" w:after="240" w:line="240" w:lineRule="auto"/>
        <w:ind w:left="0" w:right="0"/>
        <w:jc w:val="left"/>
      </w:pPr>
      <w:r>
        <w:rPr>
          <w:color w:val="000000"/>
          <w:sz w:val="24"/>
          <w:szCs w:val="24"/>
        </w:rPr>
        <w:t xml:space="preserve">The lower left-hand view shows the locomotive De Witt Clinton, the third one built in the United States for actual service, and the coaches.  The engine was built at the West Point Foundry, and was successfully tested on the Mohawk and Hudson Railroad between Albany and Schenectady on Aug. 9, 1831.</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IMPROVED COAL ELEVATOR.</w:t>
      </w:r>
    </w:p>
    <w:p>
      <w:pPr>
        <w:widowControl w:val="on"/>
        <w:pBdr/>
        <w:spacing w:before="240" w:after="240" w:line="240" w:lineRule="auto"/>
        <w:ind w:left="0" w:right="0"/>
        <w:jc w:val="left"/>
      </w:pPr>
      <w:r>
        <w:rPr>
          <w:color w:val="000000"/>
          <w:sz w:val="24"/>
          <w:szCs w:val="24"/>
        </w:rPr>
        <w:t xml:space="preserve">An illustration of a new coal elevator is herewith presented, which presents advantages over any incline yet used, so that a short description may be deemed interesting to those engaged in the coaling and unloading of vessels.  The pen sketch shows at a glance the arrangement and space the elevator occupies, taking less ground to do the same amount of work than any other mode heretofore adopted, and the first cost of erecting is about the same as any other.</w:t>
      </w:r>
    </w:p>
    <w:p>
      <w:pPr>
        <w:widowControl w:val="on"/>
        <w:pBdr/>
        <w:spacing w:before="240" w:after="240" w:line="240" w:lineRule="auto"/>
        <w:ind w:left="0" w:right="0"/>
        <w:jc w:val="left"/>
      </w:pPr>
      <w:r>
        <w:rPr>
          <w:color w:val="000000"/>
          <w:sz w:val="24"/>
          <w:szCs w:val="24"/>
        </w:rPr>
        <w:t xml:space="preserve">When the expense of repairing damages caused by the ravages of winter is taken into consideration, and no floats to pump out or tracks to wash away, the advantages should be in favor of a substantial structure.</w:t>
      </w:r>
    </w:p>
    <w:p>
      <w:pPr>
        <w:widowControl w:val="on"/>
        <w:pBdr/>
        <w:spacing w:before="240" w:after="240" w:line="240" w:lineRule="auto"/>
        <w:ind w:left="0" w:right="0"/>
        <w:jc w:val="left"/>
      </w:pPr>
      <w:r>
        <w:rPr>
          <w:color w:val="000000"/>
          <w:sz w:val="24"/>
          <w:szCs w:val="24"/>
        </w:rPr>
        <w:t xml:space="preserve">The capacity of this hoist is to elevate 80,000 bushels in ten hours, at less than one-half cent per bushel, and put coal in elevator, yard, or shipping bins.</w:t>
      </w:r>
    </w:p>
    <w:p>
      <w:pPr>
        <w:widowControl w:val="on"/>
        <w:pBdr/>
        <w:spacing w:before="240" w:after="240" w:line="240" w:lineRule="auto"/>
        <w:ind w:left="0" w:right="0"/>
        <w:jc w:val="left"/>
      </w:pPr>
      <w:r>
        <w:rPr>
          <w:color w:val="000000"/>
          <w:sz w:val="24"/>
          <w:szCs w:val="24"/>
        </w:rPr>
        <w:t xml:space="preserve">[Illustration:  IMPROVED COAL ELEVATOR.]</w:t>
      </w:r>
    </w:p>
    <w:p>
      <w:pPr>
        <w:widowControl w:val="on"/>
        <w:pBdr/>
        <w:spacing w:before="240" w:after="240" w:line="240" w:lineRule="auto"/>
        <w:ind w:left="0" w:right="0"/>
        <w:jc w:val="left"/>
      </w:pPr>
      <w:r>
        <w:rPr>
          <w:color w:val="000000"/>
          <w:sz w:val="24"/>
          <w:szCs w:val="24"/>
        </w:rPr>
        <w:t xml:space="preserve">The endless wire rope takes the cars out and returns them, dispensing with the use of train riders.</w:t>
      </w:r>
    </w:p>
    <w:p>
      <w:pPr>
        <w:widowControl w:val="on"/>
        <w:pBdr/>
        <w:spacing w:before="240" w:after="240" w:line="240" w:lineRule="auto"/>
        <w:ind w:left="0" w:right="0"/>
        <w:jc w:val="left"/>
      </w:pPr>
      <w:r>
        <w:rPr>
          <w:color w:val="000000"/>
          <w:sz w:val="24"/>
          <w:szCs w:val="24"/>
        </w:rPr>
        <w:t xml:space="preserve">A floating elevator can distribute coal at any hatch on steam vessels, as the coal has to be handled but once; the hoist depositing an empty car where there is a loaded one in boat or barge, requiring no swing of the vessel.</w:t>
      </w:r>
    </w:p>
    <w:p>
      <w:pPr>
        <w:widowControl w:val="on"/>
        <w:pBdr/>
        <w:spacing w:before="240" w:after="240" w:line="240" w:lineRule="auto"/>
        <w:ind w:left="0" w:right="0"/>
        <w:jc w:val="left"/>
      </w:pPr>
      <w:r>
        <w:rPr>
          <w:color w:val="000000"/>
          <w:sz w:val="24"/>
          <w:szCs w:val="24"/>
        </w:rPr>
        <w:t xml:space="preserve">Mr. J.R.  Meredith, engineer, of Pittsburg, Pa., is the inventor and builder, and has them in use in the U.S. engineering service.—­</w:t>
      </w:r>
      <w:r>
        <w:rPr>
          <w:i/>
          <w:color w:val="000000"/>
          <w:sz w:val="24"/>
          <w:szCs w:val="24"/>
        </w:rPr>
        <w:t xml:space="preserve">Coal Trade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STEEL-MAKING LADLES.</w:t>
      </w:r>
    </w:p>
    <w:p>
      <w:pPr>
        <w:widowControl w:val="on"/>
        <w:pBdr/>
        <w:spacing w:before="240" w:after="240" w:line="240" w:lineRule="auto"/>
        <w:ind w:left="0" w:right="0"/>
        <w:jc w:val="left"/>
      </w:pPr>
      <w:r>
        <w:rPr>
          <w:color w:val="000000"/>
          <w:sz w:val="24"/>
          <w:szCs w:val="24"/>
        </w:rPr>
        <w:t xml:space="preserve">The practice of carrying melted cast iron direct from the blast furnace to the Siemens hearth or the Bessemer converter saves both money and time.  It has rendered necessary the construction of special plant in the form of ladles of dimensions hitherto quite unknown.  Messrs. Stevenson &amp; Co., of Preston, make the construction of these ladles a specialty, and by their courtesy, says </w:t>
      </w:r>
      <w:r>
        <w:rPr>
          <w:i/>
          <w:color w:val="000000"/>
          <w:sz w:val="24"/>
          <w:szCs w:val="24"/>
        </w:rPr>
        <w:t xml:space="preserve">The Engineer</w:t>
      </w:r>
      <w:r>
        <w:rPr>
          <w:color w:val="000000"/>
          <w:sz w:val="24"/>
          <w:szCs w:val="24"/>
        </w:rPr>
        <w:t xml:space="preserve">, we are enabled to illustrate four different types, each steel works manager, as is natural, preferring his own design.  Ladles are also required in steel foundry work, and one of these for the Siemens-Martin process is illustrated by Fig. 1.  These ladles are made in sizes to take from five to fifteen ton charges, or larger if required, and are mounted on a very strong carriage with a backward and forward traversing motion, and tipping gear for the ladle.  The ladles are butt jointed, with internal cover strips, and have a very strong band shrunk on hot about half way in the depth of the ladle.  This forms an abutment for supporting the ladle in the gudgeon band, being secured to this last by latch bolts and cotters.  The gearing is made of cast steel, and there is a platform at one end for the person operating the carriage or tipping the ladle.  Stopper gear and a handle are fitted to the ladles to regulate the flow of the molten steel from the nozzle at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[Illustration:  LADLES FOR CARRYING MOLTEN IRON AND STEEL.]</w:t>
      </w:r>
    </w:p>
    <w:p>
      <w:pPr>
        <w:widowControl w:val="on"/>
        <w:pBdr/>
        <w:spacing w:before="240" w:after="240" w:line="240" w:lineRule="auto"/>
        <w:ind w:left="0" w:right="0"/>
        <w:jc w:val="left"/>
      </w:pPr>
      <w:r>
        <w:rPr>
          <w:color w:val="000000"/>
          <w:sz w:val="24"/>
          <w:szCs w:val="24"/>
        </w:rPr>
        <w:t xml:space="preserve">Fig. 2 shows a Spiegel ladle, of the pattern used at Cyfarthfa.  It requires no description.  Fig. 3 shows a tremendous ladle constructed for the North-Eastern Steel Company, for carrying molten metal from the blast furnace to the converter.  It holds ten tons with ease.  It is an exceptionally strong structure.  The carriage frame is constructed throughout of 1 in. wrought-iron plated, and is made to suit the ordinary 4 ft. 81/2 in. railway gauge.  The axle boxes are cast iron, fitted with gun-metal steps.  The wheels are made of forged iron, with steel tires and axles.  The carriage is provided with strong oak buffers, planks, and spring buffers; the drawbars also have helical compression springs of the usual type.  The ladle is built up of 1/2 in. wrought-iron plates, butt jointed, and double riveted butt straps.  The trunnions and flange couplings are of cast steel.  The tipping gear, clearly shown in the engraving, consists of a worm and wheel, both of steel, which can be fixed on either side of the ladle as may be desired.  From this it will be seen that Messrs. Stevenson &amp; Co. have made a thoroughly strong structure in every respect, and one, therefore, that will commend itself to most steel makers.  We understand that these carriages are made in various designs and sizes to meet special requirements.  Thus, Fig. 4 shows one of different design, made for a steel works in the North.  This is also a large ladle.  The carriage is supported on helical springs and solid steel wheels.  It will readily be understood that very great care and honesty of purpose is required in making these structures.  A breakdown might any moment pour ten tons of molten metal on the ground, with the most horrible results.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APPARATUS FOR DEMONSTRATING THAT ELECTRICITY DEVELOPS ONLY ON THE SURFACE OF CONDUCTORS.</w:t>
      </w:r>
    </w:p>
    <w:p>
      <w:pPr>
        <w:widowControl w:val="on"/>
        <w:pBdr/>
        <w:spacing w:before="240" w:after="240" w:line="240" w:lineRule="auto"/>
        <w:ind w:left="0" w:right="0"/>
        <w:jc w:val="left"/>
      </w:pPr>
      <w:r>
        <w:rPr>
          <w:color w:val="000000"/>
          <w:sz w:val="24"/>
          <w:szCs w:val="24"/>
        </w:rPr>
        <w:t xml:space="preserve">Mr. K.L.  Bauer, of Carlsruhe, has just constructed a very simple and ingenious apparatus which permits of demonstrating that electricity develops only on the surface of conductors.  It consists (see figure) essentially of a yellow-metal disk, M, fixed to an insulating support, F, and carrying a concentric disk of ebonite, H. This latter receives a hollow and closed hemisphere, J, of yellow metal, whose base has a smaller diameter than that of the disk, H, and is perfectly insulated by the latter.  Another yellow-metal hemisphere, S, open below, is connected with an insulating handle, G. The basal diameter of this second hemisphere is such that when the latter is placed over J its edge rests upon the lower disk, M. These various pieces being supposed placed as shown in the figure, the shell, S, forms with the disk, M, a hollow, closed hemisphere that imprisons the hemisphere, J, which is likewise hollow and closed, and perfectly insulated from the former.</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shell, S, is provided internally with a curved yellow-metal spring, whose point of attachment is at B, and whose free extremity is connected with an ebonite button, K, which projects from the shell, S. By pressing this button, a contact may be established between the external hemisphere (formed of the pieces, S and M), and the internal one, J. As soon as the button is left to itself, the spring again begins to bear against the interior surface of S, and the two hemispheres are again insulated.</w:t>
      </w:r>
    </w:p>
    <w:p>
      <w:pPr>
        <w:widowControl w:val="on"/>
        <w:pBdr/>
        <w:spacing w:before="240" w:after="240" w:line="240" w:lineRule="auto"/>
        <w:ind w:left="0" w:right="0"/>
        <w:jc w:val="left"/>
      </w:pPr>
      <w:r>
        <w:rPr>
          <w:color w:val="000000"/>
          <w:sz w:val="24"/>
          <w:szCs w:val="24"/>
        </w:rPr>
        <w:t xml:space="preserve">The experiment is performed in this wise:  The shell, S, is removed.  Then a disk of steatite affixed to an insulating handle is rubbed for a few instants with a fox’s “brush,” and held near J until a spark occurs.  Then the apparatus is grasped by the support, F, and an elder-pith ball suspended by a flaxen thread from a good conducting support is brought near J. The ball will be quickly repelled, and care must be taken that it does not come into contact with J. After this the apparatus is placed upon a table, the shell, S, is taken by its handle, G, and placed in the position shown in the figure, and a momentary contact is established between the two hemispheres by pressing the button, K. Then the shell, S, is lifted, and the disk, M, is touched at the same time with the other hand.  If, now, the pith ball be brought near S, it will be quickly repelled, while it will remain stationary if it be brought near J, thus proving that all the electricity passed from J to S at the moment of contact.—­</w:t>
      </w:r>
      <w:r>
        <w:rPr>
          <w:i/>
          <w:color w:val="000000"/>
          <w:sz w:val="24"/>
          <w:szCs w:val="24"/>
        </w:rPr>
        <w:t xml:space="preserve">La Lumiere Electrique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COLSON TELEPHONE.</w:t>
      </w:r>
    </w:p>
    <w:p>
      <w:pPr>
        <w:widowControl w:val="on"/>
        <w:pBdr/>
        <w:spacing w:before="240" w:after="240" w:line="240" w:lineRule="auto"/>
        <w:ind w:left="0" w:right="0"/>
        <w:jc w:val="left"/>
      </w:pPr>
      <w:r>
        <w:rPr>
          <w:color w:val="000000"/>
          <w:sz w:val="24"/>
          <w:szCs w:val="24"/>
        </w:rPr>
        <w:t xml:space="preserve">This apparatus has recently been the object of some experiments which resulted in its being finally adopted in the army.  We think that our readers will read a description of it with interest.  Its mode of construction is based upon a theoretic conception of the lines of force, which its inventor explains as follows in his Elementary Treatise on Electricity: </w:t>
      </w:r>
    </w:p>
    <w:p>
      <w:pPr>
        <w:widowControl w:val="on"/>
        <w:pBdr/>
        <w:spacing w:before="240" w:after="240" w:line="240" w:lineRule="auto"/>
        <w:ind w:left="0" w:right="0"/>
        <w:jc w:val="left"/>
      </w:pPr>
      <w:r>
        <w:rPr>
          <w:color w:val="000000"/>
          <w:sz w:val="24"/>
          <w:szCs w:val="24"/>
        </w:rPr>
        <w:t xml:space="preserve">“To every position of the disk of a magnetic telephone with respect to the poles of the magnet there corresponds a certain distribution of the lines of force, which latter shift themselves when the disk is vibrating.  If the bobbin be met by these lines in motion, there will develop in its wire a difference of potential that, according to Faraday’s law, will be proportional to their number.  All things equal, then, a telephone transmitter will be so much the more potent in proportion as the lines set in motion by the vibrations of the disk and meeting the bobbin wire are greater in number.  In like manner, a receiver will be so much the more potent in proportion as the lines of force, set in motion by variations in the induced currents that are traversing the bobbin and meeting the disk, are more numerous.  It will consequently be seen that, generally speaking, it is well to send as large a number of lines of force as possible through the bobbin.”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[Illustration:  FIG. 1.—­THE COLSON TELEPHONE.]</w:t>
      </w:r>
    </w:p>
    <w:p>
      <w:pPr>
        <w:widowControl w:val="on"/>
        <w:pBdr/>
        <w:spacing w:before="240" w:after="240" w:line="240" w:lineRule="auto"/>
        <w:ind w:left="0" w:right="0"/>
        <w:jc w:val="left"/>
      </w:pPr>
      <w:r>
        <w:rPr>
          <w:color w:val="000000"/>
          <w:sz w:val="24"/>
          <w:szCs w:val="24"/>
        </w:rPr>
        <w:t xml:space="preserve">In order to obtain such a result, the thin tin-plate disk has to be placed between the two poles of the magnet.  The pole that carries the fine wire bobbin acts at one side and in the center of the disk, while the other is expanded at the extremity and acts upon the edge and the other side.  This pole is separated from the disk by a copper washer, and the disk is thus wholly immersed in the magnetic field, and is traversed by the lines of force radiatingly.</w:t>
      </w:r>
    </w:p>
    <w:p>
      <w:pPr>
        <w:widowControl w:val="on"/>
        <w:pBdr/>
        <w:spacing w:before="240" w:after="240" w:line="240" w:lineRule="auto"/>
        <w:ind w:left="0" w:right="0"/>
        <w:jc w:val="left"/>
      </w:pPr>
      <w:r>
        <w:rPr>
          <w:color w:val="000000"/>
          <w:sz w:val="24"/>
          <w:szCs w:val="24"/>
        </w:rPr>
        <w:t xml:space="preserve">This telephone is being constructed by Mr. De Branville, with the greatest care, in the form of a transmitter (Fig. 2) and receiver (Fig. 3).  At A may be seen the magnet with its central pole, P, and its eccentric one, P’.  This latter traverses the vibrating disk, M, through a rubber-lined aperture and connects with the soft iron ring, F, that forms the polar expansion.  These pieces are inclosed in a nickelized copper box provided with a screw cap, C. The resistance of both the receiver and transmitter bobbin is 200 ohms.</w:t>
      </w:r>
    </w:p>
    <w:p>
      <w:pPr>
        <w:widowControl w:val="on"/>
        <w:pBdr/>
        <w:spacing w:before="240" w:after="240" w:line="240" w:lineRule="auto"/>
        <w:ind w:left="0" w:right="0"/>
        <w:jc w:val="left"/>
      </w:pPr>
      <w:r>
        <w:rPr>
          <w:color w:val="000000"/>
          <w:sz w:val="24"/>
          <w:szCs w:val="24"/>
        </w:rPr>
        <w:t xml:space="preserve">[Illustration:  FIG. 2.—­TRANSMITTER TAKEN APART.]</w:t>
      </w:r>
    </w:p>
    <w:p>
      <w:pPr>
        <w:widowControl w:val="on"/>
        <w:pBdr/>
        <w:spacing w:before="240" w:after="240" w:line="240" w:lineRule="auto"/>
        <w:ind w:left="0" w:right="0"/>
        <w:jc w:val="left"/>
      </w:pPr>
      <w:r>
        <w:rPr>
          <w:color w:val="000000"/>
          <w:sz w:val="24"/>
          <w:szCs w:val="24"/>
        </w:rPr>
        <w:t xml:space="preserve">The transmitter is 31/2 in. in diameter, and is provided with a re-enforcing mouthpiece.  It is regulated by means of a screw which is fixed in the bottom of the box, and which permits of varying the distance between the disk and the core that forms the central pole of the magnet.  The regulation, when once effected, lasts indefinitely.  The regulation of the receiver, which is but 21/4 in. in diameter, is performed once for all by the manufacturer.  One of the advantages of this telephone is that its regulation is permanent.  Besides this, it possesses remarkable power and clearness, and is accompanied with no snuffling sounds, a fact doubtless owing to all the molecules of the disk being immersed in the magnetic field, and to the actions of the two poles occurring concentrically with the disk.  As we have above said, this apparatus is beginning to be appreciated, and has already been the object of several applications in the army.  The transmitter is used by the artillery service in the organization of observatories from which to watch firing, and the receiver is added to the apparatus pertaining to military telegraphy.  The two small receivers are held to the lens of the operator by the latter’s hat strap, while the transmitter is suspended in a case supported by straps, with the mouthpieces near the face (Fig. 1).</w:t>
      </w:r>
    </w:p>
    <w:p>
      <w:pPr>
        <w:widowControl w:val="on"/>
        <w:pBdr/>
        <w:spacing w:before="240" w:after="240" w:line="240" w:lineRule="auto"/>
        <w:ind w:left="0" w:right="0"/>
        <w:jc w:val="left"/>
      </w:pPr>
      <w:r>
        <w:rPr>
          <w:color w:val="000000"/>
          <w:sz w:val="24"/>
          <w:szCs w:val="24"/>
        </w:rPr>
        <w:t xml:space="preserve">In the figure, the case is represented as open, so as to show the transmitter.  The empty compartment below is designed for the reception and carriage of the receivers, straps, and flexible cords.  This arrangement permits of calling without the aid of special apparatus, and it has also the advantage of giving entire freedom to the man on observation, this being something that is indispensable in a large number of cases.</w:t>
      </w:r>
    </w:p>
    <w:p>
      <w:pPr>
        <w:widowControl w:val="on"/>
        <w:pBdr/>
        <w:spacing w:before="240" w:after="240" w:line="240" w:lineRule="auto"/>
        <w:ind w:left="0" w:right="0"/>
        <w:jc w:val="left"/>
      </w:pPr>
      <w:r>
        <w:rPr>
          <w:color w:val="000000"/>
          <w:sz w:val="24"/>
          <w:szCs w:val="24"/>
        </w:rPr>
        <w:t xml:space="preserve">[Illustration:  FIG. 3.—­RECEIVER TAKEN APART.]</w:t>
      </w:r>
    </w:p>
    <w:p>
      <w:pPr>
        <w:widowControl w:val="on"/>
        <w:pBdr/>
        <w:spacing w:before="240" w:after="240" w:line="240" w:lineRule="auto"/>
        <w:ind w:left="0" w:right="0"/>
        <w:jc w:val="left"/>
      </w:pPr>
      <w:r>
        <w:rPr>
          <w:color w:val="000000"/>
          <w:sz w:val="24"/>
          <w:szCs w:val="24"/>
        </w:rPr>
        <w:t xml:space="preserve">In certain applications, of course, the receivers may be combined with a microphone; yet on an aerial as well as on a subterranean line the transmitter produces effects which, as regards intensity and clearness, are comparable with those of a pile transmitter.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Stations wholly magnetic may be established by adding to the transmitter and two receivers a Sieur phonic call, which will actuate them powerfully, and cause them to produce a noise loud enough for a call.  It would be interesting to try this telephone on a city line, and to a great distance on those telegraph lines that are provided with the Van Rysselberghe system.  Excellent results would certainly be obtained, for, as we have recently been enabled to ascertain, the voice has a remarkable intensity in this telephone, while at the same time perfectly preserving its quality.—­</w:t>
      </w:r>
      <w:r>
        <w:rPr>
          <w:i/>
          <w:color w:val="000000"/>
          <w:sz w:val="24"/>
          <w:szCs w:val="24"/>
        </w:rPr>
        <w:t xml:space="preserve">La Nature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[NATURE.]</w:t>
      </w:r>
    </w:p>
    <w:p>
      <w:pPr>
        <w:keepNext w:val="on"/>
        <w:widowControl w:val="on"/>
        <w:pBdr/>
        <w:spacing w:before="299" w:after="299" w:line="240" w:lineRule="auto"/>
        <w:ind w:left="0" w:right="0"/>
        <w:jc w:val="left"/>
        <w:outlineLvl w:val="1"/>
      </w:pPr>
      <w:r>
        <w:rPr>
          <w:b/>
          <w:color w:val="000000"/>
          <w:sz w:val="36"/>
          <w:szCs w:val="36"/>
        </w:rPr>
        <w:t xml:space="preserve">THE MELDOMETER.</w:t>
      </w:r>
    </w:p>
    <w:p>
      <w:pPr>
        <w:widowControl w:val="on"/>
        <w:pBdr/>
        <w:spacing w:before="240" w:after="240" w:line="240" w:lineRule="auto"/>
        <w:ind w:left="0" w:right="0"/>
        <w:jc w:val="left"/>
      </w:pPr>
      <w:r>
        <w:rPr>
          <w:color w:val="000000"/>
          <w:sz w:val="24"/>
          <w:szCs w:val="24"/>
        </w:rPr>
        <w:t xml:space="preserve">The apparatus which I propose to call by the above name ([mu][epsilon][lambda][delta][omega], to melt) consists of an adjunct to the mineralogical microscope, whereby the melting-points of minerals may be compared or approximately determined and their behavior watched at high temperatures either alone or in the presence of reagents.</w:t>
      </w:r>
    </w:p>
    <w:p>
      <w:pPr>
        <w:widowControl w:val="on"/>
        <w:pBdr/>
        <w:spacing w:before="240" w:after="240" w:line="240" w:lineRule="auto"/>
        <w:ind w:left="0" w:right="0"/>
        <w:jc w:val="left"/>
      </w:pPr>
      <w:r>
        <w:rPr>
          <w:color w:val="000000"/>
          <w:sz w:val="24"/>
          <w:szCs w:val="24"/>
        </w:rPr>
        <w:t xml:space="preserve">As I now use it, it consists of a narrow ribbon of platinum (2 mm. wide) arranged to traverse the field of the microscope.  The ribbon, clamped in two brass clamps so as to be readily renewable, passes bridgewise over a little scooped-out hollow in a disk of ebony (4 cm. diam.).  The clamps also take wires from a battery (3 Groves cells); and an adjustable resistance being placed in circuit, the strip can be thus raised in temperature up to the melting-point of platinum.</w:t>
      </w:r>
    </w:p>
    <w:p>
      <w:pPr>
        <w:widowControl w:val="on"/>
        <w:pBdr/>
        <w:spacing w:before="240" w:after="240" w:line="240" w:lineRule="auto"/>
        <w:ind w:left="0" w:right="0"/>
        <w:jc w:val="left"/>
      </w:pPr>
      <w:r>
        <w:rPr>
          <w:color w:val="000000"/>
          <w:sz w:val="24"/>
          <w:szCs w:val="24"/>
        </w:rPr>
        <w:t xml:space="preserve">The disk being placed on the stage of the microscope the platinum strip is brought into the field of a 1” objective, protected by a glass slip from the radiant heat.  The observer is sheltered from the intense light at high temperatures by a wedge of tinted glass, which further can be used in photometrically estimating the temperature by using it to obtain extinction of the field.  Once for all approximate estimations of the temperature of the field might be made in terms of the resistance of the platinum strip, the variation of such resistance with rise of temperature being known.  Such observations being made on a suitably protected strip might be compared with the wedge readings, the latter being then used for ready determinations.  Want of time has hindered me from making such observations up to this.</w:t>
      </w:r>
    </w:p>
    <w:p>
      <w:pPr>
        <w:widowControl w:val="on"/>
        <w:pBdr/>
        <w:spacing w:before="240" w:after="240" w:line="240" w:lineRule="auto"/>
        <w:ind w:left="0" w:right="0"/>
        <w:jc w:val="left"/>
      </w:pPr>
      <w:r>
        <w:rPr>
          <w:color w:val="000000"/>
          <w:sz w:val="24"/>
          <w:szCs w:val="24"/>
        </w:rPr>
        <w:t xml:space="preserve">The mineral to be experimented on is placed in small fragments near the center of the platinum ribbon, and closely watched while the current is increased, till the melting-point of the substance is apparent.  Up to the present I have only used it comparatively, laying fragments of different fusibilities near the specimen.  In this way I have melted beryl, orthoclase, and quartz.  I was much surprised to find the last mineral melt below the melting-point of platinum.  I have, however, by me as I write, a fragment, formerly clear rock-crystal, so completely fused that between crossed Nicols it behaves as if an amorphous body, save in the very center where a speck of flashing color reveals the remains of molecular symmetry.  Bubbles have formed in the surrounding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Orthoclase becomes a clear glass filled with bubbles:  at a lower temperature beryl behaves in the same way.</w:t>
      </w:r>
    </w:p>
    <w:p>
      <w:pPr>
        <w:widowControl w:val="on"/>
        <w:pBdr/>
        <w:spacing w:before="240" w:after="240" w:line="240" w:lineRule="auto"/>
        <w:ind w:left="0" w:right="0"/>
        <w:jc w:val="left"/>
      </w:pPr>
      <w:r>
        <w:rPr>
          <w:color w:val="000000"/>
          <w:sz w:val="24"/>
          <w:szCs w:val="24"/>
        </w:rPr>
        <w:t xml:space="preserve">Topaz whitens to a milky glass—­apparently decomposing, throwing out filmy threads of clear glass and bubbles of glass which break, liberating a gas (fluorine?) which, attacking the white-hot platinum, causes rings of color to appear round the specimen.  I have now been using the apparatus for nearly a month, and in its earliest days it led me right in the diagnosis of a microscopical mineral, iolite, not before found in our Irish granite, I think.  The unlooked-for characters of the mineral, coupled with the extreme minuteness of the crystals, led me previously astray, until my meldometer fixed its fusibility for me as far above the suspected bodies.</w:t>
      </w:r>
    </w:p>
    <w:p>
      <w:pPr>
        <w:widowControl w:val="on"/>
        <w:pBdr/>
        <w:spacing w:before="240" w:after="240" w:line="240" w:lineRule="auto"/>
        <w:ind w:left="0" w:right="0"/>
        <w:jc w:val="left"/>
      </w:pPr>
      <w:r>
        <w:rPr>
          <w:color w:val="000000"/>
          <w:sz w:val="24"/>
          <w:szCs w:val="24"/>
        </w:rPr>
        <w:t xml:space="preserve">Carbon slips were at first used, as I was unaware of the capabilities of platinum.</w:t>
      </w:r>
    </w:p>
    <w:p>
      <w:pPr>
        <w:widowControl w:val="on"/>
        <w:pBdr/>
        <w:spacing w:before="240" w:after="240" w:line="240" w:lineRule="auto"/>
        <w:ind w:left="0" w:right="0"/>
        <w:jc w:val="left"/>
      </w:pPr>
      <w:r>
        <w:rPr>
          <w:color w:val="000000"/>
          <w:sz w:val="24"/>
          <w:szCs w:val="24"/>
        </w:rPr>
        <w:t xml:space="preserve">A form of the apparatus adapted, at Prof.  Fitzgerald’s suggestion, to fit into the lantern for projection on the screen has been made for me by Yeates.  In this form the heated conductor passes both below and above the specimen, which is regarded from a horizontal direction.</w:t>
      </w:r>
    </w:p>
    <w:p>
      <w:pPr>
        <w:widowControl w:val="on"/>
        <w:pBdr/>
        <w:spacing w:before="240" w:after="240" w:line="240" w:lineRule="auto"/>
        <w:ind w:left="0" w:right="0"/>
        <w:jc w:val="left"/>
      </w:pPr>
      <w:r>
        <w:rPr>
          <w:color w:val="000000"/>
          <w:sz w:val="24"/>
          <w:szCs w:val="24"/>
        </w:rPr>
        <w:t xml:space="preserve">J. JOLY.</w:t>
      </w:r>
    </w:p>
    <w:p>
      <w:pPr>
        <w:widowControl w:val="on"/>
        <w:pBdr/>
        <w:spacing w:before="240" w:after="240" w:line="240" w:lineRule="auto"/>
        <w:ind w:left="0" w:right="0"/>
        <w:jc w:val="left"/>
      </w:pPr>
      <w:r>
        <w:rPr>
          <w:color w:val="000000"/>
          <w:sz w:val="24"/>
          <w:szCs w:val="24"/>
        </w:rPr>
        <w:t xml:space="preserve">Physical Laboratory, Trinity College, Dublin.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[AMERICAN ANNALS OF THE DEAF AND DUMB.]</w:t>
      </w:r>
    </w:p>
    <w:p>
      <w:pPr>
        <w:keepNext w:val="on"/>
        <w:widowControl w:val="on"/>
        <w:pBdr/>
        <w:spacing w:before="299" w:after="299" w:line="240" w:lineRule="auto"/>
        <w:ind w:left="0" w:right="0"/>
        <w:jc w:val="left"/>
        <w:outlineLvl w:val="1"/>
      </w:pPr>
      <w:r>
        <w:rPr>
          <w:b/>
          <w:color w:val="000000"/>
          <w:sz w:val="36"/>
          <w:szCs w:val="36"/>
        </w:rPr>
        <w:t xml:space="preserve">TOUCH TRANSMISSION BY ELECTRICITY IN THE EDUCATION OF DEAF-MUTES.</w:t>
      </w:r>
    </w:p>
    <w:p>
      <w:pPr>
        <w:widowControl w:val="on"/>
        <w:pBdr/>
        <w:spacing w:before="240" w:after="240" w:line="240" w:lineRule="auto"/>
        <w:ind w:left="0" w:right="0"/>
        <w:jc w:val="left"/>
      </w:pPr>
      <w:r>
        <w:rPr>
          <w:color w:val="000000"/>
          <w:sz w:val="24"/>
          <w:szCs w:val="24"/>
        </w:rPr>
        <w:t xml:space="preserve">Progress in electrical science is daily causing the world to open its eyes in wonder and the scientist to enlarge his hopes for yet greater achievements.  The practical uses to which this subtile fluid, electricity, is being put are causing changes to be made in time-tested methods of doing things in domestic, scientific, and business circles, and the time has passed when startling propositions to accomplish this or that by the assistance of electricity are dismissed with incredulous smiles.  This being the case, no surprise need follow the announcement of a device to facilitate the imparting of instruction to deaf children which calls into requisition some service from electricity.</w:t>
      </w:r>
    </w:p>
    <w:p>
      <w:pPr>
        <w:widowControl w:val="on"/>
        <w:pBdr/>
        <w:spacing w:before="240" w:after="240" w:line="240" w:lineRule="auto"/>
        <w:ind w:left="0" w:right="0"/>
        <w:jc w:val="left"/>
      </w:pPr>
      <w:r>
        <w:rPr>
          <w:color w:val="000000"/>
          <w:sz w:val="24"/>
          <w:szCs w:val="24"/>
        </w:rPr>
        <w:t xml:space="preserve">The sense of touch is the direct medium contemplated, and it is intended to convey, with accuracy and rapidity, messages from the operator (the teacher) to the whole class simultaneously by electrical transmission.[1]</w:t>
      </w:r>
    </w:p>
    <w:p>
      <w:pPr>
        <w:widowControl w:val="on"/>
        <w:pBdr/>
        <w:spacing w:before="240" w:after="240" w:line="240" w:lineRule="auto"/>
        <w:ind w:left="0" w:right="0"/>
        <w:jc w:val="left"/>
      </w:pPr>
      <w:r>
        <w:rPr>
          <w:color w:val="000000"/>
          <w:sz w:val="24"/>
          <w:szCs w:val="24"/>
        </w:rPr>
        <w:t xml:space="preserve">[Footnote 1:  By the same means two deaf-mutes, miles apart, might converse with each other, and the greatest difficulty in the way of a deaf-mute becoming a telegraph operator, that of receiving messages, would be removed.  The latter possibilities are incidentally mentioned merely as of scientific interest, and not because of their immediate practical value.  The first mentioned use to which the device may be applied is the one considered by the writer as possibly of practical value, the consideration of which suggested the appliance to him.]</w:t>
      </w:r>
    </w:p>
    <w:p>
      <w:pPr>
        <w:widowControl w:val="on"/>
        <w:pBdr/>
        <w:spacing w:before="240" w:after="240" w:line="240" w:lineRule="auto"/>
        <w:ind w:left="0" w:right="0"/>
        <w:jc w:val="left"/>
      </w:pPr>
      <w:r>
        <w:rPr>
          <w:color w:val="000000"/>
          <w:sz w:val="24"/>
          <w:szCs w:val="24"/>
        </w:rPr>
        <w:t xml:space="preserve">An alphabet is formed upon the palm of the left hand and the inner side of the fingers, as shown by the accompanying cut, which, to those becoming familiar with it, requires but a touch upon a certain point of the hand to indicate a certain letter of the alphabet.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rapid succession of touches upon various points of the hand is all that is necessary in spelling a sentence.  The left hand is the one upon which the imaginary alphabet is formed, merely to leave the right hand free to operate without change of position when two persons only are conversing face to face.</w:t>
      </w:r>
    </w:p>
    <w:p>
      <w:pPr>
        <w:widowControl w:val="on"/>
        <w:pBdr/>
        <w:spacing w:before="240" w:after="240" w:line="240" w:lineRule="auto"/>
        <w:ind w:left="0" w:right="0"/>
        <w:jc w:val="left"/>
      </w:pPr>
      <w:r>
        <w:rPr>
          <w:color w:val="000000"/>
          <w:sz w:val="24"/>
          <w:szCs w:val="24"/>
        </w:rPr>
        <w:t xml:space="preserve">The formation of the alphabet here figured is on the same principle as one invented by George Dalgarno, a Scottish schoolmaster, in the year 1680, a cut of which maybe seen on page 19 of vol. ix. of the </w:t>
      </w:r>
      <w:r>
        <w:rPr>
          <w:i/>
          <w:color w:val="000000"/>
          <w:sz w:val="24"/>
          <w:szCs w:val="24"/>
        </w:rPr>
        <w:t xml:space="preserve">Annals</w:t>
      </w:r>
      <w:r>
        <w:rPr>
          <w:color w:val="000000"/>
          <w:sz w:val="24"/>
          <w:szCs w:val="24"/>
        </w:rPr>
        <w:t xml:space="preserve">, accompanying the reprint of a work entitled “</w:t>
      </w:r>
      <w:r>
        <w:rPr>
          <w:i/>
          <w:color w:val="000000"/>
          <w:sz w:val="24"/>
          <w:szCs w:val="24"/>
        </w:rPr>
        <w:t xml:space="preserve">Didascalocophus</w:t>
      </w:r>
      <w:r>
        <w:rPr>
          <w:color w:val="000000"/>
          <w:sz w:val="24"/>
          <w:szCs w:val="24"/>
        </w:rPr>
        <w:t xml:space="preserve">.”  Dalgarno’s idea could only have been an alphabet to be used in conversation between two persons </w:t>
      </w:r>
      <w:r>
        <w:rPr>
          <w:i/>
          <w:color w:val="000000"/>
          <w:sz w:val="24"/>
          <w:szCs w:val="24"/>
        </w:rPr>
        <w:t xml:space="preserve">tete a tete</w:t>
      </w:r>
      <w:r>
        <w:rPr>
          <w:color w:val="000000"/>
          <w:sz w:val="24"/>
          <w:szCs w:val="24"/>
        </w:rPr>
        <w:t xml:space="preserve">, and—­except to a limited extent in the Horace Mann School and in Professor Bell’s teaching—­has not come into service in the instruction of deaf-mutes or as a means of conversation.  There seems to have been no special design or system in the arrangement of the alphabet into groups of letters oftenest appearing together, and in several instances the proximity would seriously interfere with distinct spelling; for instance, the group “u,” “y,” “g,” is formed upon the extreme joint of the little finger.  The slight discoverable system that seems to attach to his arrangement of the letters is the placing of the vowels in order upon the points of the fingers successively, beginning with the thumb, intended, as we suppose, to be of mnemonic assistance to the learner.  Such assistance is hardly necessary, as a pupil will learn one arrangement about as rapidly as another.  If any arrangement has advantage over another, we consider it the one which has so grouped the letters as to admit of an increased rapidity of manipulation.  The arrangement of the above alphabet, it is believed, does admit of this.  Yet it is not claimed that it is as perfect as the test of actual use may yet make it.  Improvements in the arrangement will, doubtless, suggest themselves, when the alterations can be made with little need of affecting the principle.</w:t>
      </w:r>
    </w:p>
    <w:p>
      <w:pPr>
        <w:widowControl w:val="on"/>
        <w:pBdr/>
        <w:spacing w:before="240" w:after="240" w:line="240" w:lineRule="auto"/>
        <w:ind w:left="0" w:right="0"/>
        <w:jc w:val="left"/>
      </w:pPr>
      <w:r>
        <w:rPr>
          <w:color w:val="000000"/>
          <w:sz w:val="24"/>
          <w:szCs w:val="24"/>
        </w:rPr>
        <w:t xml:space="preserve">In order to transmit a message by this alphabet, the following described appliance is suggested:  A matrix of cast iron, or made of any suitable material, into which the person receiving the message (the pupil) places his left hand, palm down, is fixed to the table or desk.  The matrix, fitting the hand, has twenty-six holes in it, corresponding in position to the points upon the hand assigned to the different letters of the alphabet.  In these holes are small styles, or sharp points, which are so placed as but slightly to touch the hand.  Connected with each style is a short line of wire, the other end of which is connected with a principal wire leading to the desk of the operator (the teacher), and there so arranged as to admit of opening and closing the circuit of an electric current at will by the simple touch of a button, and thereby producing along the line of that particular wire simultaneous electric impulses, intended to act mechanically upon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all the styles connected with it.  By these impulses, produced by the will of the sender, the styles are driven upward with a quick motion, but with only sufficient force to be felt and located upon the hand by the recipient.  Twenty-six of these principal or primary wires are run from the teacher’s desk (there connected with as many buttons) under the floor along the line of pupils’ desks.  From each matrix upon the desk run twenty-six secondary wires down to and severally connecting with the twenty-six primary wires under the floor.  The whole system of wires is incased so as to be out of sight and possibility of contact with foreign substances.  The keys or buttons upon the desk of the teacher are systematically arranged, somewhat after the order of those of the type writer, which allows the use of either one or both hands of the operator, and of the greatest attainable speed in manipulation.  The buttons are labeled “a,” “b,” “c,” </w:t>
      </w:r>
      <w:r>
        <w:rPr>
          <w:i/>
          <w:color w:val="000000"/>
          <w:sz w:val="24"/>
          <w:szCs w:val="24"/>
        </w:rPr>
        <w:t xml:space="preserve">etc</w:t>
      </w:r>
      <w:r>
        <w:rPr>
          <w:color w:val="000000"/>
          <w:sz w:val="24"/>
          <w:szCs w:val="24"/>
        </w:rPr>
        <w:t xml:space="preserve">., to “z,” and an electric current over the primary wire running from a certain button (say the one labeled “a”) affects only those secondary wires connected with the styles that, when excited, produce upon the particular spot of the hands of the receivers the tactile impression to be interpreted as “a.”  And so, whenever the sender touches any of the buttons on his desk, immediately each member of the class feels upon the palm of his hand the impression meant to be conveyed.  The contrivance will admit of being operated with as great rapidity as it is probable human dexterity could achieve, </w:t>
      </w:r>
      <w:r>
        <w:rPr>
          <w:i/>
          <w:color w:val="000000"/>
          <w:sz w:val="24"/>
          <w:szCs w:val="24"/>
        </w:rPr>
        <w:t xml:space="preserve">i.e</w:t>
      </w:r>
      <w:r>
        <w:rPr>
          <w:color w:val="000000"/>
          <w:sz w:val="24"/>
          <w:szCs w:val="24"/>
        </w:rPr>
        <w:t xml:space="preserve">., as the strokes of an electric bell.  It was first thought of conveying the impressions directly by slight electric shocks, without the intervention of further mechanical apparatus, but owing to a doubt as to the physical effect that might be produced upon the persons receiving, and as to whether the nerves might not in time become partly paralyzed or so inured to the effect as to require a stronger and stronger current, that idea was abandoned, and the one described adopted.  A diagram of the apparatus was submitted to a skillful electrical engineer and machinist of Hartford, who gave as his opinion that the scheme was entirely feasible, and that a simple and comparatively inexpensive mechanism would produce the desired result.
</w:t>
      </w:r>
    </w:p>
    <w:p>
      <w:pPr>
        <w:widowControl w:val="on"/>
        <w:pBdr/>
        <w:spacing w:before="240" w:after="240" w:line="240" w:lineRule="auto"/>
        <w:ind w:left="0" w:right="0"/>
        <w:jc w:val="left"/>
      </w:pPr>
      <w:r>
        <w:rPr>
          <w:color w:val="000000"/>
          <w:sz w:val="24"/>
          <w:szCs w:val="24"/>
        </w:rPr>
        <w:t xml:space="preserve">[Illustration:  TOUCH TRANSMISSION BY ELECTRICITY.]</w:t>
      </w:r>
    </w:p>
    <w:p>
      <w:pPr>
        <w:widowControl w:val="on"/>
        <w:pBdr/>
        <w:spacing w:before="240" w:after="240" w:line="240" w:lineRule="auto"/>
        <w:ind w:left="0" w:right="0"/>
        <w:jc w:val="left"/>
      </w:pPr>
      <w:r>
        <w:rPr>
          <w:color w:val="000000"/>
          <w:sz w:val="24"/>
          <w:szCs w:val="24"/>
        </w:rPr>
        <w:t xml:space="preserve">The matter now to consider, and the one of greater interest to the teacher of deaf children, is, Of what utility can the device be in the instruction of deaf-mutes?  What advantage is there, not found in the prevailing methods of communication with the deaf, </w:t>
      </w:r>
      <w:r>
        <w:rPr>
          <w:i/>
          <w:color w:val="000000"/>
          <w:sz w:val="24"/>
          <w:szCs w:val="24"/>
        </w:rPr>
        <w:t xml:space="preserve">i.e</w:t>
      </w:r>
      <w:r>
        <w:rPr>
          <w:color w:val="000000"/>
          <w:sz w:val="24"/>
          <w:szCs w:val="24"/>
        </w:rPr>
        <w:t xml:space="preserve">., by gestures, dactylology, speech and speech-reading, and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The language of gestures, first systematized and applied to the conveying of ideas to the deaf by the Abbe de l’Epee during the latter part of the last century, has been, in America, so developed and improved upon by Gallaudet, Peet, and their successors, as to leave but little else to be desired for the purpose for which it was intended.  The rapidity and ease with which ideas can be expressed and understood by this “language” will never cease to be interesting and wonderful, and its value to the deaf can never fail of being appreciated by those familiar with it.  But the genius of the language of signs is such as to be in itself of very little, if any, direct assistance in the acquisition of syntactical language, owing to the diversity in the order of construction existing between the English language and the language of signs.  Sundry attempts have been made to enforce upon the sign-language conformity to the English order, but they have, in all cases known to the writer, been attended with failure.  The sign-language is as immovable as the English order, and in this instance certainly Mahomet and the mountain will never know what it is to be in each other’s embrace.  School exercises in language composition are given with great success upon the basis of the sign-language.  But in all such exercises there must be a translation from one language to the other.  The desideratum still exists of an increased percentage of pupils leaving our schools for the deaf, possessing a facility of expression in English vernacular.  This want has been long felt, and endeavoring to find a reason for the confessedly low percentage, the sign-language has been too often unjustly accused.  It is only when the sign-language is abused that its merit as a means of instruction degenerates.  The most ardent admirers of a proper use of signs are free to admit that any excessive use by the pupils, which takes away all opportunities to express themselves in English, is detrimental to rapid progress in English expression.</w:t>
      </w:r>
    </w:p>
    <w:p>
      <w:pPr>
        <w:widowControl w:val="on"/>
        <w:pBdr/>
        <w:spacing w:before="240" w:after="240" w:line="240" w:lineRule="auto"/>
        <w:ind w:left="0" w:right="0"/>
        <w:jc w:val="left"/>
      </w:pPr>
      <w:r>
        <w:rPr>
          <w:color w:val="000000"/>
          <w:sz w:val="24"/>
          <w:szCs w:val="24"/>
        </w:rPr>
        <w:t xml:space="preserve">II.  To the general public, dactylology or finger spelling is the sign-language, or the basis of that language, but to the profession there is no relation between the two methods of communication.  Dactylology has the advantage of putting language before the eye in conformity with English syntax, and it has always held its place as one of the elements of the American or eclectic method.  This advantage, however, is not of so great importance as to outweigh the disadvantages when, as has honestly been attempted, it asserts its independence of other methods.  Very few persons indeed, even after long practice, become sufficiently skillful in spelling on the fingers to approximate the rapidity of speech.  But were it possible for all to become rapid spellers, another very important requisite is necessary before the system could be a perfect one, that is, the ability to </w:t>
      </w:r>
      <w:r>
        <w:rPr>
          <w:i/>
          <w:color w:val="000000"/>
          <w:sz w:val="24"/>
          <w:szCs w:val="24"/>
        </w:rPr>
        <w:t xml:space="preserve">read</w:t>
      </w:r>
      <w:r>
        <w:rPr>
          <w:color w:val="000000"/>
          <w:sz w:val="24"/>
          <w:szCs w:val="24"/>
        </w:rPr>
        <w:t xml:space="preserve"> rapid spelling.  The number of persons capable of reading the fingers beyond a moderate degree of rapidity is still less than the number able to spell rapidly.  While it is physically possible to follow rapid spelling for twenty or thirty minutes, it can scarcely be followed longer than that.  So long as this is true, dactylology can hardly claim to be more than one of the </w:t>
      </w:r>
      <w:r>
        <w:rPr>
          <w:i/>
          <w:color w:val="000000"/>
          <w:sz w:val="24"/>
          <w:szCs w:val="24"/>
        </w:rPr>
        <w:t xml:space="preserve">elements</w:t>
      </w:r>
      <w:r>
        <w:rPr>
          <w:color w:val="000000"/>
          <w:sz w:val="24"/>
          <w:szCs w:val="24"/>
        </w:rPr>
        <w:t xml:space="preserve"> of a system of instruction for the deaf.</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III.  Articulate speech is another of the elements of the eclectic method, employed with success inversely commensurate with the degree of deficiency arising from deafness.  Where the English order is already fixed in his mind, and he has at an early period of life habitually used it, there is comparatively little difficulty in instructing the deaf child by speech, especially if he have a quick eye and bright intellect.  But the number so favored is a small percentage of the great body of deaf-mutes whom we are called upon to educate.  When it is used as a </w:t>
      </w:r>
      <w:r>
        <w:rPr>
          <w:i/>
          <w:color w:val="000000"/>
          <w:sz w:val="24"/>
          <w:szCs w:val="24"/>
        </w:rPr>
        <w:t xml:space="preserve">sole</w:t>
      </w:r>
      <w:r>
        <w:rPr>
          <w:color w:val="000000"/>
          <w:sz w:val="24"/>
          <w:szCs w:val="24"/>
        </w:rPr>
        <w:t xml:space="preserve"> means of educating the deaf as a class its inability to stand alone is as painfully evident as that of any of the other component parts of the system.  It would seem even less practicable than a sole reliance upon dactylology would be, for there can be no doubt as to what a word is if spelled slowly enough, and if its meaning has been learned.  This cannot be said of speech.  Between many words there is not, when uttered, the slightest visible distinction.  Between a greater number of others the distinction is so slight as to cause an exceedingly nervous hesitation before a guess can be given.  Too great an imposition is put upon the eye to expect it to follow unaided the extremely circumscribed gestures of the organs of speech visible in ordinary speaking.  The ear is perfection as an interpreter of speech to the brain.  It cannot correctly be said that it is </w:t>
      </w:r>
      <w:r>
        <w:rPr>
          <w:i/>
          <w:color w:val="000000"/>
          <w:sz w:val="24"/>
          <w:szCs w:val="24"/>
        </w:rPr>
        <w:t xml:space="preserve">more</w:t>
      </w:r>
      <w:r>
        <w:rPr>
          <w:color w:val="000000"/>
          <w:sz w:val="24"/>
          <w:szCs w:val="24"/>
        </w:rPr>
        <w:t xml:space="preserve"> than perfection.  It is known that the ear, in the interpretation of vocal sounds, is capable of distinguishing as many as thirty-five sounds per second (and oftentimes more), and to follow a speaker speaking at the rate of more than two hundred words per minute.  If this be perfection, can we expect the </w:t>
      </w:r>
      <w:r>
        <w:rPr>
          <w:i/>
          <w:color w:val="000000"/>
          <w:sz w:val="24"/>
          <w:szCs w:val="24"/>
        </w:rPr>
        <w:t xml:space="preserve">eye</w:t>
      </w:r>
      <w:r>
        <w:rPr>
          <w:color w:val="000000"/>
          <w:sz w:val="24"/>
          <w:szCs w:val="24"/>
        </w:rPr>
        <w:t xml:space="preserve"> of ordinary mortal to reach it?  Is there wonder that the task is a discouraging one for the deaf child?</w:t>
      </w:r>
    </w:p>
    <w:p>
      <w:pPr>
        <w:widowControl w:val="on"/>
        <w:pBdr/>
        <w:spacing w:before="240" w:after="240" w:line="240" w:lineRule="auto"/>
        <w:ind w:left="0" w:right="0"/>
        <w:jc w:val="left"/>
      </w:pPr>
      <w:r>
        <w:rPr>
          <w:color w:val="000000"/>
          <w:sz w:val="24"/>
          <w:szCs w:val="24"/>
        </w:rPr>
        <w:t xml:space="preserve">But it has been asserted that while a large percentage (practically all) of the deaf </w:t>
      </w:r>
      <w:r>
        <w:rPr>
          <w:i/>
          <w:color w:val="000000"/>
          <w:sz w:val="24"/>
          <w:szCs w:val="24"/>
        </w:rPr>
        <w:t xml:space="preserve">can</w:t>
      </w:r>
      <w:r>
        <w:rPr>
          <w:color w:val="000000"/>
          <w:sz w:val="24"/>
          <w:szCs w:val="24"/>
        </w:rPr>
        <w:t xml:space="preserve">, by a great amount of painstaking and practice, become speech readers in some small degree, a relative degree of facility in articulation is not nearly so attainable.  As to the accuracy of this view, the writer cannot venture an opinion.  Judging from the average congenital deaf-mute who has had special instruction in speech, it can safely be asserted that their speech is laborious, and far, very far, from being accurate enough for practical use beyond a limited number of common expressions.  This being the case, it is not surprising that as an unaided means of instruction it cannot be a success, for English neither understood when spoken, nor spoken by the pupil, cannot but remain a foreign language, requiring to pass through some other form of translation before it becomes intelligible.</w:t>
      </w:r>
    </w:p>
    <w:p>
      <w:pPr>
        <w:widowControl w:val="on"/>
        <w:pBdr/>
        <w:spacing w:before="240" w:after="240" w:line="240" w:lineRule="auto"/>
        <w:ind w:left="0" w:right="0"/>
        <w:jc w:val="left"/>
      </w:pPr>
      <w:r>
        <w:rPr>
          <w:color w:val="000000"/>
          <w:sz w:val="24"/>
          <w:szCs w:val="24"/>
        </w:rPr>
        <w:t xml:space="preserve">There are the same obstacles in the use of the written or printed word as have been mentioned in connection with dactylology, namely, lack of rapidity in conveying impressions through the medium of the English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have thus hastily reviewed the several means which teachers generally are employing to impart the use of English to deaf pupils, for the purpose of showing a common difficulty.  The many virtues of each have been left unnoticed, as of no pertinence to this article.</w:t>
      </w:r>
    </w:p>
    <w:p>
      <w:pPr>
        <w:widowControl w:val="on"/>
        <w:pBdr/>
        <w:spacing w:before="240" w:after="240" w:line="240" w:lineRule="auto"/>
        <w:ind w:left="0" w:right="0"/>
        <w:jc w:val="left"/>
      </w:pPr>
      <w:r>
        <w:rPr>
          <w:color w:val="000000"/>
          <w:sz w:val="24"/>
          <w:szCs w:val="24"/>
        </w:rPr>
        <w:t xml:space="preserve">The device suggested at the beginning of this paper, claiming to be nothing more than a school room appliance intended to supplement the existing means for giving a knowledge and practice of English to the deaf, employs as its interpreter a different sense from the one universally used.  The sense of sight is the sole dependence of the deaf child.  Signs, dactylology, speech reading, and the written and printed word are all dependent upon the eye for their value as educational instruments.  It is evident that of the two senses, sight and touch, if but one could be employed, the choice of sight as the one best adapted for the greatest number of purposes is an intelligent one; but, as the choice is not limited, the question arises whether, in recognizing the superior adaptability to our purpose of the one, we do not lose sight of a possibly important, though secondary, function in the other.  If sight were all-sufficient, there would be no need of a combination.  But it cannot be maintained that such is the case.  The plan by which we acquire our vernacular is of divine, and not of human, origin, and the senses designed for special purposes are not interchangeable without loss.  The theory that the loss of a certain sense is nearly, if not quite, compensated for by increased acuteness of the remaining ones has been exploded.  Such a theory accuses, in substance, the Maker of creating something needless, and is repugnant to the conceptions we have of the Supreme Being.  When one sense is absent, the remaining senses, in order to equalize the loss, have imposed upon them an unusual amount of activity, from which arises skill and dexterity, and by which the loss of the other sense is in some measure alleviated, but not supplied.  No </w:t>
      </w:r>
      <w:r>
        <w:rPr>
          <w:i/>
          <w:color w:val="000000"/>
          <w:sz w:val="24"/>
          <w:szCs w:val="24"/>
        </w:rPr>
        <w:t xml:space="preserve">additional</w:t>
      </w:r>
      <w:r>
        <w:rPr>
          <w:color w:val="000000"/>
          <w:sz w:val="24"/>
          <w:szCs w:val="24"/>
        </w:rPr>
        <w:t xml:space="preserve"> power is given to the eye after the loss of the sense of hearing other than it might have acquired with the same amount of practice while both faculties were active.  The fact, however, that the senses, in performing their proper functions, are not overtaxed, and are therefore, in cases of emergency, capable of being extended so as to perform, in various degrees, additional service, is one of the wise providences of God, and to this fact is due the possibility of whatever of success is attained in the work of educating the deaf, as well as the blind.</w:t>
      </w:r>
    </w:p>
    <w:p>
      <w:pPr>
        <w:widowControl w:val="on"/>
        <w:pBdr/>
        <w:spacing w:before="240" w:after="240" w:line="240" w:lineRule="auto"/>
        <w:ind w:left="0" w:right="0"/>
        <w:jc w:val="left"/>
      </w:pPr>
      <w:r>
        <w:rPr>
          <w:color w:val="000000"/>
          <w:sz w:val="24"/>
          <w:szCs w:val="24"/>
        </w:rPr>
        <w:t xml:space="preserve">In the case of the blind, the sense of touch is called into increased activity by the absence of the lost sense; while in the case of the deaf, sight is asked to do this additional service.  A blind person’s education is received principally through the </w:t>
      </w:r>
      <w:r>
        <w:rPr>
          <w:i/>
          <w:color w:val="000000"/>
          <w:sz w:val="24"/>
          <w:szCs w:val="24"/>
        </w:rPr>
        <w:t xml:space="preserve">two</w:t>
      </w:r>
      <w:r>
        <w:rPr>
          <w:color w:val="000000"/>
          <w:sz w:val="24"/>
          <w:szCs w:val="24"/>
        </w:rPr>
        <w:t xml:space="preserve"> senses of hearing and touch.  Neither of these faculties is so sensible to fatigue by excessive use as is the sense of sight, and yet the eye has, in every system of instruction applied to the deaf, been the sole medium.  In no case known to the writer, excepting in the celebrated case of Laura Bridgman and a few others laboring under the double affliction of deafness and blindness, has the sense of touch been employed as a means of instruction.[1]</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[Footnote 1:  This article was written before Professor Bell had made his interesting experiments with his “parents’ class” of a touch alphabet, to be used upon the pupil’s shoulder in connection with the oral teaching.—­E.A.F.]</w:t>
      </w:r>
    </w:p>
    <w:p>
      <w:pPr>
        <w:widowControl w:val="on"/>
        <w:pBdr/>
        <w:spacing w:before="240" w:after="240" w:line="240" w:lineRule="auto"/>
        <w:ind w:left="0" w:right="0"/>
        <w:jc w:val="left"/>
      </w:pPr>
      <w:r>
        <w:rPr>
          <w:color w:val="000000"/>
          <w:sz w:val="24"/>
          <w:szCs w:val="24"/>
        </w:rPr>
        <w:t xml:space="preserve">Not taking into account the large percentage of myopes among the deaf, we believe there are other cogent reasons why, if found practicable, the use of the sense of touch may become an important element in our eclectic system of teaching.  We should reckon it of considerable importance if it were ascertained that a portion of the same work now performed by the eye could be accomplished equally as well through feeling, thereby relieving the eye of some of its onerous duties.</w:t>
      </w:r>
    </w:p>
    <w:p>
      <w:pPr>
        <w:widowControl w:val="on"/>
        <w:pBdr/>
        <w:spacing w:before="240" w:after="240" w:line="240" w:lineRule="auto"/>
        <w:ind w:left="0" w:right="0"/>
        <w:jc w:val="left"/>
      </w:pPr>
      <w:r>
        <w:rPr>
          <w:color w:val="000000"/>
          <w:sz w:val="24"/>
          <w:szCs w:val="24"/>
        </w:rPr>
        <w:t xml:space="preserve">We see no good reason why such accomplishment may not be wrought.  If, perchance, it were discovered that a certain portion could be performed in a more efficient manner, its value would thus be further enhanced.</w:t>
      </w:r>
    </w:p>
    <w:p>
      <w:pPr>
        <w:widowControl w:val="on"/>
        <w:pBdr/>
        <w:spacing w:before="240" w:after="240" w:line="240" w:lineRule="auto"/>
        <w:ind w:left="0" w:right="0"/>
        <w:jc w:val="left"/>
      </w:pPr>
      <w:r>
        <w:rPr>
          <w:color w:val="000000"/>
          <w:sz w:val="24"/>
          <w:szCs w:val="24"/>
        </w:rPr>
        <w:t xml:space="preserve">In theory and practice, the teacher of language to the deaf, by whatever method, endeavors to present to the eye of the child as many completed sentences as are nominally addressed to the ear—­having them “caught” by the eye and reproduced with as frequent recurrence as is ordinarily done by the child of normal faculties.</w:t>
      </w:r>
    </w:p>
    <w:p>
      <w:pPr>
        <w:widowControl w:val="on"/>
        <w:pBdr/>
        <w:spacing w:before="240" w:after="240" w:line="240" w:lineRule="auto"/>
        <w:ind w:left="0" w:right="0"/>
        <w:jc w:val="left"/>
      </w:pPr>
      <w:r>
        <w:rPr>
          <w:color w:val="000000"/>
          <w:sz w:val="24"/>
          <w:szCs w:val="24"/>
        </w:rPr>
        <w:t xml:space="preserve">In our hasty review of the methods now in use we noted the inability to approximate this desirable process as a common difficulty.  The facility now ordinarily attained in the manipulation of the type writer, and the speed said to have been reached by Professor Bell and a private pupil of his by the Dalgarno touch alphabet, when we consider the possibility of a less complex mechanism in the one case and a more systematic grouping of the alphabet in the other, would lead us to expect a more rapid means of communication than is ordinarily acquired by dactylology, speech (by the deaf), or writing.  Then the ability to receive the communication rapidly by the sense of feeling will be far greater.  No part of the body except the point of the tongue is as sensible to touch as the tips of the fingers and the palm of the hand.  Tactile discrimination is so acute as to be able to interpret to the brain significant impressions produced in very rapid succession.  Added to this advantage is the greater one of the absence of any more serious attendant physical or nervous strain than is present when the utterances of speech fall upon the tympanum of the ear.  To sum up, then, the advantages of the device we find—­</w:t>
      </w:r>
    </w:p>
    <w:p>
      <w:pPr>
        <w:widowControl w:val="on"/>
        <w:pBdr/>
        <w:spacing w:before="240" w:after="240" w:line="240" w:lineRule="auto"/>
        <w:ind w:left="0" w:right="0"/>
        <w:jc w:val="left"/>
      </w:pPr>
      <w:r>
        <w:rPr>
          <w:color w:val="000000"/>
          <w:sz w:val="24"/>
          <w:szCs w:val="24"/>
        </w:rPr>
        <w:t xml:space="preserve">First.  A more rapid means of communication with the deaf by syntactic language, admitting of a greater amount of practice similar to that received through the ear by normal children.</w:t>
      </w:r>
    </w:p>
    <w:p>
      <w:pPr>
        <w:widowControl w:val="on"/>
        <w:pBdr/>
        <w:spacing w:before="240" w:after="240" w:line="240" w:lineRule="auto"/>
        <w:ind w:left="0" w:right="0"/>
        <w:jc w:val="left"/>
      </w:pPr>
      <w:r>
        <w:rPr>
          <w:color w:val="000000"/>
          <w:sz w:val="24"/>
          <w:szCs w:val="24"/>
        </w:rPr>
        <w:t xml:space="preserve">Second.  Ability to receive this rapid communication for a longer duration and without ocular strain.</w:t>
      </w:r>
    </w:p>
    <w:p>
      <w:pPr>
        <w:widowControl w:val="on"/>
        <w:pBdr/>
        <w:spacing w:before="240" w:after="240" w:line="240" w:lineRule="auto"/>
        <w:ind w:left="0" w:right="0"/>
        <w:jc w:val="left"/>
      </w:pPr>
      <w:r>
        <w:rPr>
          <w:color w:val="000000"/>
          <w:sz w:val="24"/>
          <w:szCs w:val="24"/>
        </w:rPr>
        <w:t xml:space="preserve">Third.  Perfect freedom of the eye to watch the expression on the countenance of the sender.</w:t>
      </w:r>
    </w:p>
    <w:p>
      <w:pPr>
        <w:widowControl w:val="on"/>
        <w:pBdr/>
        <w:spacing w:before="240" w:after="240" w:line="240" w:lineRule="auto"/>
        <w:ind w:left="0" w:right="0"/>
        <w:jc w:val="left"/>
      </w:pPr>
      <w:r>
        <w:rPr>
          <w:color w:val="000000"/>
          <w:sz w:val="24"/>
          <w:szCs w:val="24"/>
        </w:rPr>
        <w:t xml:space="preserve">Fourth.  In articulation and speech-reading instruction, the power to assist a class without distracting the attention of the eye from the vocal organs of the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Fifth.  Freedom of the right hand of the pupil to make instantaneous reproduction in writing of the matter being received through the sense of feeling, thereby opening the way for a valuable class exercise.</w:t>
      </w:r>
    </w:p>
    <w:p>
      <w:pPr>
        <w:widowControl w:val="on"/>
        <w:pBdr/>
        <w:spacing w:before="240" w:after="240" w:line="240" w:lineRule="auto"/>
        <w:ind w:left="0" w:right="0"/>
        <w:jc w:val="left"/>
      </w:pPr>
      <w:r>
        <w:rPr>
          <w:color w:val="000000"/>
          <w:sz w:val="24"/>
          <w:szCs w:val="24"/>
        </w:rPr>
        <w:t xml:space="preserve">Sixth.  The possible mental stimulus that accompanies the mastery of a new language, and the consequent ability to receive known ideas through a new medium.</w:t>
      </w:r>
    </w:p>
    <w:p>
      <w:pPr>
        <w:widowControl w:val="on"/>
        <w:pBdr/>
        <w:spacing w:before="240" w:after="240" w:line="240" w:lineRule="auto"/>
        <w:ind w:left="0" w:right="0"/>
        <w:jc w:val="left"/>
      </w:pPr>
      <w:r>
        <w:rPr>
          <w:color w:val="000000"/>
          <w:sz w:val="24"/>
          <w:szCs w:val="24"/>
        </w:rPr>
        <w:t xml:space="preserve">Seventh.  A fresh variety of class exercises made possible.</w:t>
      </w:r>
    </w:p>
    <w:p>
      <w:pPr>
        <w:widowControl w:val="on"/>
        <w:pBdr/>
        <w:spacing w:before="240" w:after="240" w:line="240" w:lineRule="auto"/>
        <w:ind w:left="0" w:right="0"/>
        <w:jc w:val="left"/>
      </w:pPr>
      <w:r>
        <w:rPr>
          <w:color w:val="000000"/>
          <w:sz w:val="24"/>
          <w:szCs w:val="24"/>
        </w:rPr>
        <w:t xml:space="preserve">The writer firmly believes in the good that exists in all methods that are, or are to be; in the interdependence rather than the independence of all methods; and in all school-room appliances tending to supplement or expedite the labors of the teacher, whether they are made of materials delved from the earth or snatched from the clouds.</w:t>
      </w:r>
    </w:p>
    <w:p>
      <w:pPr>
        <w:widowControl w:val="on"/>
        <w:pBdr/>
        <w:spacing w:before="240" w:after="240" w:line="240" w:lineRule="auto"/>
        <w:ind w:left="0" w:right="0"/>
        <w:jc w:val="left"/>
      </w:pPr>
      <w:r>
        <w:rPr>
          <w:color w:val="000000"/>
          <w:sz w:val="24"/>
          <w:szCs w:val="24"/>
        </w:rPr>
        <w:t xml:space="preserve">S. TEFFT WALKER,</w:t>
      </w:r>
    </w:p>
    <w:p>
      <w:pPr>
        <w:widowControl w:val="on"/>
        <w:pBdr/>
        <w:spacing w:before="240" w:after="240" w:line="240" w:lineRule="auto"/>
        <w:ind w:left="0" w:right="0"/>
        <w:jc w:val="left"/>
      </w:pPr>
      <w:r>
        <w:rPr>
          <w:i/>
          <w:color w:val="000000"/>
          <w:sz w:val="24"/>
          <w:szCs w:val="24"/>
        </w:rPr>
        <w:t xml:space="preserve">Superintendent of the Kansas Institution, Olathe, Kans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WATER GAS.</w:t>
      </w:r>
    </w:p>
    <w:p>
      <w:pPr>
        <w:widowControl w:val="on"/>
        <w:pBdr/>
        <w:spacing w:before="240" w:after="240" w:line="240" w:lineRule="auto"/>
        <w:ind w:left="0" w:right="0"/>
        <w:jc w:val="left"/>
      </w:pPr>
      <w:r>
        <w:rPr>
          <w:color w:val="000000"/>
          <w:sz w:val="24"/>
          <w:szCs w:val="24"/>
        </w:rPr>
        <w:t xml:space="preserve">THE RELATIVE VALUE OF WATER GAS AND OTHER GASES AS IRON REDUCING AGENTS.</w:t>
      </w:r>
    </w:p>
    <w:p>
      <w:pPr>
        <w:widowControl w:val="on"/>
        <w:pBdr/>
        <w:spacing w:before="240" w:after="240" w:line="240" w:lineRule="auto"/>
        <w:ind w:left="0" w:right="0"/>
        <w:jc w:val="left"/>
      </w:pPr>
      <w:r>
        <w:rPr>
          <w:color w:val="000000"/>
          <w:sz w:val="24"/>
          <w:szCs w:val="24"/>
        </w:rPr>
        <w:t xml:space="preserve">By B.H.  THWAITE.</w:t>
      </w:r>
    </w:p>
    <w:p>
      <w:pPr>
        <w:widowControl w:val="on"/>
        <w:pBdr/>
        <w:spacing w:before="240" w:after="240" w:line="240" w:lineRule="auto"/>
        <w:ind w:left="0" w:right="0"/>
        <w:jc w:val="left"/>
      </w:pPr>
      <w:r>
        <w:rPr>
          <w:color w:val="000000"/>
          <w:sz w:val="24"/>
          <w:szCs w:val="24"/>
        </w:rPr>
        <w:t xml:space="preserve">In order to approximately ascertain the relative reducing action of water gas, carbon monoxide, and superheated steam on iron ore, the author decided to have carried out the following experiments, which were conducted by Mr. Carl J. Sandahl, of Stockholm, who also carried out the analyses.  The ore used was from Bilbao, and known as the Ruby Mine, and was a good average hematite.  The carbonaceous material was the Trimsaran South Wales anthracite, and contained about 90 per cent. of carbon.</w:t>
      </w:r>
    </w:p>
    <w:p>
      <w:pPr>
        <w:widowControl w:val="on"/>
        <w:pBdr/>
        <w:spacing w:before="240" w:after="240" w:line="240" w:lineRule="auto"/>
        <w:ind w:left="0" w:right="0"/>
        <w:jc w:val="left"/>
      </w:pPr>
      <w:r>
        <w:rPr>
          <w:color w:val="000000"/>
          <w:sz w:val="24"/>
          <w:szCs w:val="24"/>
        </w:rPr>
        <w:t xml:space="preserve">A small experimental furnace was constructed of the form shown by illustration, about 4 ft. 6 in. high and 2 ft. 3 in. wide at the base, and gradually swelling to 2 ft. 9 in. at the top, built entirely of fireclay bricks.  Two refractory tubes, 2 in. square internally, and the height of the furnace, were used for the double purpose of producing the gas and reducing the ore.</w:t>
      </w:r>
    </w:p>
    <w:p>
      <w:pPr>
        <w:widowControl w:val="on"/>
        <w:pBdr/>
        <w:spacing w:before="240" w:after="240" w:line="240" w:lineRule="auto"/>
        <w:ind w:left="0" w:right="0"/>
        <w:jc w:val="left"/>
      </w:pPr>
      <w:r>
        <w:rPr>
          <w:color w:val="000000"/>
          <w:sz w:val="24"/>
          <w:szCs w:val="24"/>
        </w:rPr>
        <w:t xml:space="preserve">The end of the lower tube rested on a fireclay ladle nozzle, and was properly jointed with fireclay; through this nozzle the steam or air was supplied to the inside of the refractory tubes.  In each experiment the ore and fuel were raised to the temperature “of from 1,800 to 2,200 deg.  Fahr.” by means of an external fire of anthracite.  Great care was taken to prevent the contact of the solid carbonaceous fuel with the ore.  In each experiment in which steam was used, the latter was supplied at a temperature equivalent to 35 lb. to the square inch.</w:t>
      </w:r>
    </w:p>
    <w:p>
      <w:pPr>
        <w:widowControl w:val="on"/>
        <w:pBdr/>
        <w:spacing w:before="240" w:after="240" w:line="240" w:lineRule="auto"/>
        <w:ind w:left="0" w:right="0"/>
        <w:jc w:val="left"/>
      </w:pPr>
      <w:r>
        <w:rPr>
          <w:color w:val="000000"/>
          <w:sz w:val="24"/>
          <w:szCs w:val="24"/>
        </w:rPr>
        <w:t xml:space="preserve">The air for producing the carbon monoxide (CO) gas was used at the temperature of the atmosphere.  As near as possible, the same conditions were obtained in each experiment, and the equivalent weight of air was sent through the carbon to generate the same weight of CO as that generated when steam was used for the production of water gas.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First Experiment, Steam (per se)</w:t>
      </w:r>
      <w:r>
        <w:rPr>
          <w:color w:val="000000"/>
          <w:sz w:val="24"/>
          <w:szCs w:val="24"/>
        </w:rPr>
        <w:t xml:space="preserve">.—­Both tubes, A and B, were filled with ore broken to the size of nuts.  The tube, A, was heated to about 2,000 deg.  Fahr., the upper one to about 1,500 deg.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NOTE.—­In this experiment, part of the steam was dissociated in passing through the turned-up end of the steam supply pipe, which became very hot, and the steam would form with the iron the magnetic oxide (Fe_{3}O_{4}).  The reduction would doubtless be due to this dissociation.  The pieces of ore found on lowest end of the tube, A, were dark colored and semi-fused; part of one of these pieces was crushed fine, and tested; see column I. The remainder of these black pieces was mixed with the rest of the ore contained in tube, A, and ground and tested; see column II.  The ore in upper tube was all broken up together and tested; see column III.  When finely crushed, the color of No.  I. was bluish black; No.  II., a shade darker red; No.  III., a little darker than the natural color of the ore.  The analyses gave: </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I.   |   II.   |  III.
+---------+---------+---------
|per cent.|per cent.|per cent. 
Ferric oxide (Fe_{2}O_{3}).  |  68.55  |  76.47  |  84.81
Ferrous oxide (FeO).         |  16.20  |   9.50  |   1.50
+---------+---------+---------
Total.               |  84.75  |  85.97  |  86.31
+---------+---------+---------
Calculated:                   |         |         |
Ferric oxide (Fe_{2}O_{3}).  |  32.55  |  55.36  |  81.47
Magnetic oxide (Fe_{3}O_{4}).|  52.20  |  30.61  |   4.84
Ferrous oxide (FeO).         |         |         |
+---------+---------+---------
Total.                       |  84.75  |  85.97  |  86.31
+---------+---------+---------
Percentage of total
oxygen reduced.      |   6.93  |   4.02  |   1.07
Metallic iron.               |  60.59  |  60.92  |  60.54
-----------------------------+---------+---------+---------
/pre&gt;
</w:t>
      </w:r>
      <w:r>
        <w:rPr>
          <w:rFonts w:ascii="fixed" w:hAnsi="fixed" w:cs="fixed"/>
          <w:i/>
          <w:color w:val="000000"/>
          <w:sz w:val="24"/>
          <w:szCs w:val="24"/>
        </w:rPr>
        <w:br/>
        <w:t xml:space="preserve">Second Experiment, Water Gas</w:t>
      </w:r>
      <w:r>
        <w:rPr>
          <w:rFonts w:ascii="fixed" w:hAnsi="fixed" w:cs="fixed"/>
          <w:color w:val="000000"/>
          <w:sz w:val="24"/>
          <w:szCs w:val="24"/>
        </w:rPr>
        <w:t xml:space="preserve">.—­The
tube, A, was filled with small pieces of anthracite,
and heated until all the volatile matter had been
expelled.  The tube, B, was then placed in tube,
A, the joint being made with fireclay, and to prevent
the steam from carrying small particles of solid carbon
into ore in the upper tube, the anthracite was divided
from the ore by means of a piece of fine wire gauze. 
The steam at a pressure of about 35 lb. to the square
inch was passed through the anthracite.  The tube,
A, was heated to white heat, the tube, B, at its lower
end to bright red, the top to cherry red.
</w:t>
      </w:r>
      <w:r>
        <w:rPr>
          <w:rFonts w:ascii="fixed" w:hAnsi="fixed" w:cs="fixed"/>
          <w:color w:val="000000"/>
          <w:sz w:val="24"/>
          <w:szCs w:val="24"/>
        </w:rPr>
        <w:t xml:space="preserve">
------------------+-----+-----+-----+-----+-----+-----+</w:t>
      </w:r>
      <w:r>
        <w:rPr>
          <w:rFonts w:ascii="fixed" w:hAnsi="fixed" w:cs="fixed"/>
          <w:color w:val="000000"/>
          <w:sz w:val="24"/>
          <w:szCs w:val="24"/>
        </w:rPr>
        <w:br/>
        <w:t xml:space="preserve">-----+-----+-----+-----+
Experiment.       |      1st.       |          2d.          |       3d.       |
------------------+-----+-----+-----+-----+-----+-----+-----</w:t>
      </w:r>
      <w:r>
        <w:rPr>
          <w:rFonts w:ascii="fixed" w:hAnsi="fixed" w:cs="fixed"/>
          <w:color w:val="000000"/>
          <w:sz w:val="24"/>
          <w:szCs w:val="24"/>
        </w:rPr>
        <w:br/>
        <w:t xml:space="preserve">+-----+-----+-----+
Number.           |  I. | II. | III.|  I. | II. | III.| IV. |  I. | II. | III.|
------------------+-----+-----+-----+-----+-----+-----+-----</w:t>
      </w:r>
      <w:r>
        <w:rPr>
          <w:rFonts w:ascii="fixed" w:hAnsi="fixed" w:cs="fixed"/>
          <w:color w:val="000000"/>
          <w:sz w:val="24"/>
          <w:szCs w:val="24"/>
        </w:rPr>
        <w:br/>
        <w:t xml:space="preserve">+-----+-----+-----+
Total Iron.       |60.59|60.92|60.54|65.24|61.71|61.93|57.23</w:t>
      </w:r>
      <w:r>
        <w:rPr>
          <w:rFonts w:ascii="fixed" w:hAnsi="fixed" w:cs="fixed"/>
          <w:color w:val="000000"/>
          <w:sz w:val="24"/>
          <w:szCs w:val="24"/>
        </w:rPr>
        <w:br/>
        <w:t xml:space="preserve">|59.73|57.93|55.54|
------------------+-----+-----+-----+-----+-----+-----+-----</w:t>
      </w:r>
      <w:r>
        <w:rPr>
          <w:rFonts w:ascii="fixed" w:hAnsi="fixed" w:cs="fixed"/>
          <w:color w:val="000000"/>
          <w:sz w:val="24"/>
          <w:szCs w:val="24"/>
        </w:rPr>
        <w:br/>
        <w:t xml:space="preserve">+-----+-----+-----+
</w:t>
      </w:r>
      <w:r>
        <w:rPr>
          <w:rFonts w:ascii="fixed" w:hAnsi="fixed" w:cs="fixed"/>
          <w:color w:val="000000"/>
          <w:sz w:val="24"/>
          <w:szCs w:val="24"/>
        </w:rPr>
        <w:t xml:space="preserve">
Iron occurring as
------------------+-----+-----+-----+-----+-----+-----+-----</w:t>
      </w:r>
      <w:r>
        <w:rPr>
          <w:rFonts w:ascii="fixed" w:hAnsi="fixed" w:cs="fixed"/>
          <w:color w:val="000000"/>
          <w:sz w:val="24"/>
          <w:szCs w:val="24"/>
        </w:rPr>
        <w:br/>
        <w:t xml:space="preserve">+-----+-----+-----+</w:t>
      </w:r>
      <w:r>
        <w:rPr>
          <w:rFonts w:ascii="fixed" w:hAnsi="fixed" w:cs="fixed"/>
          <w:color w:val="000000"/>
          <w:sz w:val="24"/>
          <w:szCs w:val="24"/>
        </w:rPr>
        <w:t xml:space="preserve">
Per cent. of Oxides.                                                          |
------------------+-----+-----+-----+-----+-----+-----+-----</w:t>
      </w:r>
      <w:r>
        <w:rPr>
          <w:rFonts w:ascii="fixed" w:hAnsi="fixed" w:cs="fixed"/>
          <w:color w:val="000000"/>
          <w:sz w:val="24"/>
          <w:szCs w:val="24"/>
        </w:rPr>
        <w:br/>
        <w:t xml:space="preserve">+-----+-----+-----+
FeO.            |16.20| 9.50| 1.50|60.40|23.90| 5.18| 1.08|37.86| 3.46| 1.44
Fe_{2}O_{3}.    |68.55|76.47|84.81|26.08|61.60|82.71|80.55|4</w:t>
      </w:r>
      <w:r>
        <w:rPr>
          <w:rFonts w:ascii="fixed" w:hAnsi="fixed" w:cs="fixed"/>
          <w:color w:val="000000"/>
          <w:sz w:val="24"/>
          <w:szCs w:val="24"/>
        </w:rPr>
        <w:br/>
        <w:t xml:space="preserve">3.26|78.91|77.74
Total.          |84.75|85.97|86.31|86.48|85.50|87.89|81.63|8</w:t>
      </w:r>
      <w:r>
        <w:rPr>
          <w:rFonts w:ascii="fixed" w:hAnsi="fixed" w:cs="fixed"/>
          <w:color w:val="000000"/>
          <w:sz w:val="24"/>
          <w:szCs w:val="24"/>
        </w:rPr>
        <w:br/>
        <w:t xml:space="preserve">1.12|82.37|79.18
------------------+-----+-----+-----+-----+-----+-----+-----</w:t>
      </w:r>
      <w:r>
        <w:rPr>
          <w:rFonts w:ascii="fixed" w:hAnsi="fixed" w:cs="fixed"/>
          <w:color w:val="000000"/>
          <w:sz w:val="24"/>
          <w:szCs w:val="24"/>
        </w:rPr>
        <w:br/>
        <w:t xml:space="preserve">+-----+-----+-----+
</w:t>
      </w:r>
      <w:r>
        <w:rPr>
          <w:rFonts w:ascii="fixed" w:hAnsi="fixed" w:cs="fixed"/>
          <w:color w:val="000000"/>
          <w:sz w:val="24"/>
          <w:szCs w:val="24"/>
        </w:rPr>
        <w:t xml:space="preserve">
Oxygen in Ore.
------------------+-----+-----+-----+-----+-----+-----+-----</w:t>
      </w:r>
      <w:r>
        <w:rPr>
          <w:rFonts w:ascii="fixed" w:hAnsi="fixed" w:cs="fixed"/>
          <w:color w:val="000000"/>
          <w:sz w:val="24"/>
          <w:szCs w:val="24"/>
        </w:rPr>
        <w:br/>
        <w:t xml:space="preserve">+-----+-----+-----+
Before experiment.|25.97|26.10|26.05|27.96|26.45|26.54|24.52</w:t>
      </w:r>
      <w:r>
        <w:rPr>
          <w:rFonts w:ascii="fixed" w:hAnsi="fixed" w:cs="fixed"/>
          <w:color w:val="000000"/>
          <w:sz w:val="24"/>
          <w:szCs w:val="24"/>
        </w:rPr>
        <w:br/>
        <w:t xml:space="preserve">|25.60|24.81|23.80
After experiment. |24.16|25.05|25.77|21.24|23.79|25.96|24.40</w:t>
      </w:r>
      <w:r>
        <w:rPr>
          <w:rFonts w:ascii="fixed" w:hAnsi="fixed" w:cs="fixed"/>
          <w:color w:val="000000"/>
          <w:sz w:val="24"/>
          <w:szCs w:val="24"/>
        </w:rPr>
        <w:br/>
        <w:t xml:space="preserve">|21.39|24.44|23.64
Difference.     | 1.81| 1.05| 0.28| 6.72| 2.66| 0.58| 0.12| 4.21| 0.37| 0.16
------------------+-----+-----+-----+-----+-----+-----+-----</w:t>
      </w:r>
      <w:r>
        <w:rPr>
          <w:rFonts w:ascii="fixed" w:hAnsi="fixed" w:cs="fixed"/>
          <w:color w:val="000000"/>
          <w:sz w:val="24"/>
          <w:szCs w:val="24"/>
        </w:rPr>
        <w:br/>
        <w:t xml:space="preserve">+-----+-----+-----+
</w:t>
      </w:r>
      <w:r>
        <w:rPr>
          <w:rFonts w:ascii="fixed" w:hAnsi="fixed" w:cs="fixed"/>
          <w:color w:val="000000"/>
          <w:sz w:val="24"/>
          <w:szCs w:val="24"/>
        </w:rPr>
        <w:t xml:space="preserve">
Per cent. of oxygen reduced.
------------------+-----+-----+-----+-----+-----+-----+-----</w:t>
      </w:r>
      <w:r>
        <w:rPr>
          <w:rFonts w:ascii="fixed" w:hAnsi="fixed" w:cs="fixed"/>
          <w:color w:val="000000"/>
          <w:sz w:val="24"/>
          <w:szCs w:val="24"/>
        </w:rPr>
        <w:br/>
        <w:t xml:space="preserve">+-----+-----+-----+
oxygen reduced. | 6.93| 4.02| 1.07|24.03|10.02| 2.18| 0.49|16.44| 1.49| 0.42
------------------+-----+-----+-----+-----+-----+-----+-----</w:t>
      </w:r>
      <w:r>
        <w:rPr>
          <w:rFonts w:ascii="fixed" w:hAnsi="fixed" w:cs="fixed"/>
          <w:color w:val="000000"/>
          <w:sz w:val="24"/>
          <w:szCs w:val="24"/>
        </w:rPr>
        <w:br/>
        <w:t xml:space="preserve">+-----+-----+-----+
</w:t>
      </w:r>
      <w:r>
        <w:rPr>
          <w:rFonts w:ascii="fixed" w:hAnsi="fixed" w:cs="fixed"/>
          <w:color w:val="000000"/>
          <w:sz w:val="24"/>
          <w:szCs w:val="24"/>
        </w:rPr>
        <w:t xml:space="preserve">
Degree of Oxidation of the Ore after the Experiment.
------------------+-----+-----+-----+-----+-----+-----+-----</w:t>
      </w:r>
      <w:r>
        <w:rPr>
          <w:rFonts w:ascii="fixed" w:hAnsi="fixed" w:cs="fixed"/>
          <w:color w:val="000000"/>
          <w:sz w:val="24"/>
          <w:szCs w:val="24"/>
        </w:rPr>
        <w:br/>
        <w:t xml:space="preserve">+-----+-----+-----+
FeO.              | ... | ... | ... |84.66| ... | ... | ... |18.40| ... | ... |
Fe_{3}O_{4}.      |52.20|30.61| 4.84|37.82|77.01|28.12| 3.88|62.72|11.14| 4.64|
Fe_{2}O_{3}.      |32.55|55.36|81.47| ... | 8.49|59.77|77.75| ... |71.23|74.54|
Total.            |84.75|85.97|85.97|85.97|85.97|85.97|85.97</w:t>
      </w:r>
      <w:r>
        <w:rPr>
          <w:rFonts w:ascii="fixed" w:hAnsi="fixed" w:cs="fixed"/>
          <w:color w:val="000000"/>
          <w:sz w:val="24"/>
          <w:szCs w:val="24"/>
        </w:rPr>
        <w:br/>
        <w:t xml:space="preserve">|85.97|85.97|85.97|
------------------+-----+-----+-----+-----+-----+-----+-----</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The ore having    |                 |                       |                 |
been exposed to   |     Steam.      |     Water gas.        | Carbon monoxide.|
------------------+-----------------+-----------------------</w:t>
      </w:r>
      <w:r>
        <w:rPr>
          <w:rFonts w:ascii="fixed" w:hAnsi="fixed" w:cs="fixed"/>
          <w:color w:val="000000"/>
          <w:sz w:val="24"/>
          <w:szCs w:val="24"/>
        </w:rPr>
        <w:br/>
        <w:t xml:space="preserve">+-----------------+
</w:t>
      </w:r>
      <w:r>
        <w:rPr>
          <w:rFonts w:ascii="fixed" w:hAnsi="fixed" w:cs="fixed"/>
          <w:i/>
          <w:color w:val="000000"/>
          <w:sz w:val="24"/>
          <w:szCs w:val="24"/>
        </w:rPr>
        <w:br/>
        <w:t xml:space="preserve">Four Samples were Tested</w:t>
      </w:r>
      <w:r>
        <w:rPr>
          <w:rFonts w:ascii="fixed" w:hAnsi="fixed" w:cs="fixed"/>
          <w:color w:val="000000"/>
          <w:sz w:val="24"/>
          <w:szCs w:val="24"/>
        </w:rPr>
        <w:t xml:space="preserve">.—­I. 
The bottom layer, 11/4 in. thick; the color of ore
quite black, with small particles of reduced spongy
metallic iron.  II.  Layer above I., 41/4 in.
thick; the color was also black, but showed a little
purple tint.  III.  Layer above II., 5 in.
thick; purple red color.  IV.  Layer above
III., ore a red color.  The analyses gave: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I.   |   II.   |  III.   |   IV.
+---------+---------+---------+---------
|per cent.|per cent.|per cent.|per cent. 
Ferric oxide (Fe_{2}O_{3}).  |  26.08  |  61.60  |  82.71  |  80.55
Ferrous oxide (FeO).         |  60.40  |  23.90  |   5.18  |   1.08
+---------+---------+---------+---------
Total.               |  86.48  |  85.50  |  87.89  |  81.63
+---------+---------+---------+---------
Calculated:                   |         |         |         |
Ferric oxide (Fe_{2}O_{3}).  |   ...   |   8.49  |  59.77  |  77.75
Magnetic oxide (Fe_{3}O_{4}).|  37.82  |  77.01  |  28.12  |   3.88
Ferrous oxide (FeO).         |  48.66  |         |         |
+---------+---------+---------+---------
Total.                       |  86.48  |  85.41  |  87.89  |  81.63
+---------+---------+---------+---------
Percentage of total
oxygen reduced.      |  24.03  |  10.02  |   2.26  |   0.49
Metallic iron.               |  65.24  |  61.71  |  61.93  |  57.23
-----------------------------+---------+---------+---------+</w:t>
      </w:r>
      <w:r>
        <w:rPr>
          <w:rFonts w:ascii="fixed" w:hAnsi="fixed" w:cs="fixed"/>
          <w:color w:val="000000"/>
          <w:sz w:val="24"/>
          <w:szCs w:val="24"/>
        </w:rPr>
        <w:br/>
        <w:t xml:space="preserve">---------
</w:t>
      </w:r>
      <w:r>
        <w:rPr>
          <w:rFonts w:ascii="fixed" w:hAnsi="fixed" w:cs="fixed"/>
          <w:color w:val="000000"/>
          <w:sz w:val="24"/>
          <w:szCs w:val="24"/>
        </w:rPr>
        <w:br/>
        <w:t xml:space="preserve">NOTE.—­All the carbon dioxide (CO_{2}) occurring
in the ore as calcic carbonate was expelled.
</w:t>
      </w:r>
      <w:r>
        <w:rPr>
          <w:rFonts w:ascii="fixed" w:hAnsi="fixed" w:cs="fixed"/>
          <w:i/>
          <w:color w:val="000000"/>
          <w:sz w:val="24"/>
          <w:szCs w:val="24"/>
        </w:rPr>
        <w:br/>
        <w:t xml:space="preserve">Third Experiment, Carbon monoxide</w:t>
      </w:r>
      <w:r>
        <w:rPr>
          <w:rFonts w:ascii="fixed" w:hAnsi="fixed" w:cs="fixed"/>
          <w:color w:val="000000"/>
          <w:sz w:val="24"/>
          <w:szCs w:val="24"/>
        </w:rPr>
        <w:t xml:space="preserve"> (CO).—­The
tube A was filled with anthracite in the manner described
for the second experiment, and heated to drive off
the volatile matter, before the ore was placed in the
upper tube, B, and the anthracite was divided from
the ore by means of a piece of fine wire gauze. 
The lower tube, A, was heated to the temperature of
white heat, the upper one, B, to a temperature of bright
red.  I. Layer, 1 in. thick from the bottom; ore
dark brownish colored.  II.  Layer 4 in. thick
above I.; ore reddish brown.  III.  Layer 11
in. thick above II.; ore red color.  The analyses
gave: 
</w:t>
      </w:r>
      <w:r>
        <w:rPr>
          <w:rFonts w:ascii="fixed" w:hAnsi="fixed" w:cs="fixed"/>
          <w:color w:val="000000"/>
          <w:sz w:val="24"/>
          <w:szCs w:val="24"/>
        </w:rPr>
        <w:t xml:space="preserve">
-----------------------------+---------+---------+-----</w:t>
      </w:r>
      <w:r>
        <w:rPr>
          <w:rFonts w:ascii="fixed" w:hAnsi="fixed" w:cs="fixed"/>
          <w:color w:val="000000"/>
          <w:sz w:val="24"/>
          <w:szCs w:val="24"/>
        </w:rPr>
        <w:br/>
        <w:t xml:space="preserve">----
|    I.   |   II.   |  III.
+---------+---------+---------
|per cent.|per cent.|per cent. 
Ferric oxide (Fe_{2}O_{3}).  |  43.26  |  78.91  |  77.74
Ferrous oxide (FeO).         |  37.86  |   3.46  |   1.44
+---------+---------+---------
Total.               |  81.12  |  82.37  |  79.18
+---------+---------+---------
Calculated:                   |         |         |
Ferric oxide (Fe_{2}O_{3}).  |   ...   |  71.23  |  74.54
Magnetic oxide (Fe_{3}O_{4}).|  62.72  |  11.14  |   4.64
Ferrous oxide (FeO).         |  18.40  |         |
+---------+---------+---------
Total.                       |  81.12  |  82.37  |  79.18
+---------+---------+---------
Percentage of total
oxygen reduced.      |  16.44  |   1.49  |   0.42
Metallic iron.               |  59.73  |  57.93  |  55.54
-----------------------------+---------+---------+---------
/pre&gt;
</w:t>
      </w:r>
      <w:r>
        <w:rPr>
          <w:rFonts w:ascii="fixed" w:hAnsi="fixed" w:cs="fixed"/>
          <w:color w:val="000000"/>
          <w:sz w:val="24"/>
          <w:szCs w:val="24"/>
        </w:rPr>
        <w:br/>
        <w:t xml:space="preserve">NOTE.—­The carbon monoxide (CO) had failed
to remove from the ore the carbon dioxide existing
as calcic carbonate.  The summary of experiments
in the following table appears to show that the water
gas is a more powerful reducing agent than CO in proportion
to the ratio of as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rFonts w:ascii="fixed" w:hAnsi="fixed" w:cs="fixed"/>
          <w:color w:val="000000"/>
          <w:sz w:val="24"/>
          <w:szCs w:val="24"/>
        </w:rPr>
        <w:t xml:space="preserve">
4.21 x 100
4.21 :  6.72, or ------------ = 52 per cent.
72
</w:t>
      </w:r>
      <w:r>
        <w:rPr>
          <w:rFonts w:ascii="fixed" w:hAnsi="fixed" w:cs="fixed"/>
          <w:color w:val="000000"/>
          <w:sz w:val="24"/>
          <w:szCs w:val="24"/>
        </w:rPr>
        <w:br/>
        <w:t xml:space="preserve">Mr. B.D.  Healey, Assoc.  M. Inst.  C.E.,
and the author are just now constructing large experimental
plant in which water gas will be used as the reducing
agent.  This plant would have been at work before
this but for some defects in the valvular arrangements,
which will be entirely removed in the new modifications
of the plant.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ANTISEPTIC MOUTH WASH.</w:t>
      </w:r>
    </w:p>
    <w:p/>
    <w:p>
      <w:pPr>
        <w:widowControl w:val="on"/>
        <w:pBdr/>
        <w:spacing w:before="0" w:after="0" w:line="240" w:lineRule="auto"/>
        <w:ind w:left="0" w:right="0"/>
        <w:jc w:val="left"/>
      </w:pPr>
      <w:r>
        <w:rPr>
          <w:rFonts w:ascii="fixed" w:hAnsi="fixed" w:cs="fixed"/>
          <w:color w:val="000000"/>
          <w:sz w:val="24"/>
          <w:szCs w:val="24"/>
        </w:rPr>
        <w:t xml:space="preserve">Where an antiseptic mouth wash is needed, Mr. Sewill
prescribes the use of perchloride of mercury in the
following form:  One grain of the perchloride
and 1 grain of chloride of ammonium to be dissolved
in 1 oz. of eau de Cologne or tincture of lemons,
and a teaspoonful of the solution to be mixed with
two-thirds of a wineglassful of water, making a proportion
of about 1 of perchloride in 5,000 parts.—­</w:t>
      </w:r>
      <w:r>
        <w:rPr>
          <w:rFonts w:ascii="fixed" w:hAnsi="fixed" w:cs="fixed"/>
          <w:i/>
          <w:color w:val="000000"/>
          <w:sz w:val="24"/>
          <w:szCs w:val="24"/>
        </w:rPr>
        <w:t xml:space="preserve">Chemist
and Druggist</w:t>
      </w:r>
      <w:r>
        <w:rPr>
          <w:rFonts w:ascii="fixed" w:hAnsi="fixed" w:cs="fixed"/>
          <w:color w:val="000000"/>
          <w:sz w:val="24"/>
          <w:szCs w:val="24"/>
        </w:rPr>
        <w:t xml:space="preserve">.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ANNATTO.</w:t>
      </w:r>
    </w:p>
    <w:p/>
    <w:p>
      <w:pPr>
        <w:widowControl w:val="on"/>
        <w:pBdr/>
        <w:spacing w:before="0" w:after="0" w:line="240" w:lineRule="auto"/>
        <w:ind w:left="0" w:right="0"/>
        <w:jc w:val="left"/>
      </w:pPr>
      <w:r>
        <w:rPr>
          <w:rFonts w:ascii="fixed" w:hAnsi="fixed" w:cs="fixed"/>
          <w:color w:val="000000"/>
          <w:sz w:val="24"/>
          <w:szCs w:val="24"/>
        </w:rPr>
        <w:t xml:space="preserve">[Footnote:  Read at an evening meeting of the
North British Branch of the Pharmaceutical Society,
January 21.]
</w:t>
      </w:r>
      <w:r>
        <w:rPr>
          <w:rFonts w:ascii="fixed" w:hAnsi="fixed" w:cs="fixed"/>
          <w:color w:val="000000"/>
          <w:sz w:val="24"/>
          <w:szCs w:val="24"/>
        </w:rPr>
        <w:br/>
        <w:t xml:space="preserve">By WILLIAM LAWSON.
</w:t>
      </w:r>
      <w:r>
        <w:rPr>
          <w:rFonts w:ascii="fixed" w:hAnsi="fixed" w:cs="fixed"/>
          <w:color w:val="000000"/>
          <w:sz w:val="24"/>
          <w:szCs w:val="24"/>
        </w:rPr>
        <w:br/>
        <w:t xml:space="preserve">The subject which I have the honor to bring shortly
before your notice this evening is one that formed
the basis of some instructive remarks by Dr. Redwood
in November, 1855, and also of a paper by Dr. Hassall,
read before the Society in London in January, 1856,
which latter gave rise to an animated discussion. 
The work detailed below was well in hand when Mr.
MacEwan drew my attention to these and kindly supplied
me with the volume containing reports of them. 
Unfortunately, they deal principally with the adulterations,
while I was more particularly desirous to learn the
composition in a general way, and especially the percentage
of coloring resin, the important constituent in commercial
annatto.  Within the last few years it was one
of the articles in considerable demand in this part
of the country; now it is seldom inquired for. 
This, certainly, is not because butter coloring has
ceased to be employed, and hence the reason for regretting
that the percentage of resin was not dealt with in
the articles referred to, so that a comparison could
have been made between the commercial annatto of that
period and that which exists now.  In case some
may not be in possession of literature bearing on
it—­which, by the way, is very meager—­it
may not be out of place to quote some short details
as to its source, the processes for obtaining it,
the composition of the raw material, and then the method
followed in the present inquiry will be given, together
with the results of the examination of ten samples;
and though the subject doubtless has more interest
for the country than for the town druggist, still,
I trust it will have points of interest for both.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
      <w:pPr>
        <w:widowControl w:val="on"/>
        <w:pBdr/>
        <w:spacing w:before="0" w:after="0" w:line="240" w:lineRule="auto"/>
        <w:ind w:left="0" w:right="0"/>
        <w:jc w:val="left"/>
      </w:pPr>
      <w:r>
        <w:rPr>
          <w:rFonts w:ascii="fixed" w:hAnsi="fixed" w:cs="fixed"/>
          <w:color w:val="000000"/>
          <w:sz w:val="24"/>
          <w:szCs w:val="24"/>
        </w:rPr>
        <w:t xml:space="preserve">Annatto is the coloring matter derived from the seeds
of an evergreen plant, </w:t>
      </w:r>
      <w:r>
        <w:rPr>
          <w:rFonts w:ascii="fixed" w:hAnsi="fixed" w:cs="fixed"/>
          <w:i/>
          <w:color w:val="000000"/>
          <w:sz w:val="24"/>
          <w:szCs w:val="24"/>
        </w:rPr>
        <w:t xml:space="preserve">Bixa Orellana</w:t>
      </w:r>
      <w:r>
        <w:rPr>
          <w:rFonts w:ascii="fixed" w:hAnsi="fixed" w:cs="fixed"/>
          <w:color w:val="000000"/>
          <w:sz w:val="24"/>
          <w:szCs w:val="24"/>
        </w:rPr>
        <w:t xml:space="preserve">, which
grows in the East and West Indian Islands and South
America, in the latter of which it is principally prepared. 
Two kinds are imported, Spanish annatto, made in Brazil,
and flag or French, made mostly in Cayenne.  These
differ considerably in characters and properties,
the latter having a disagreeable putrescent odor, while
the Spanish is rather agreeable when fresh and good. 
It is, however, inferior to the flag as a coloring
or dyeing agent.  The seeds from which the substance
is obtained are red on the outside, and two methods
are followed in order to obtain it.  One is to
rub or wash off the coloring matter with water, allow
it to subside, and to expose it to spontaneous evaporation
till it acquires a pasty consistence.  The other
is to bruise the seeds, mix them with water, and allow
fermentation to set in, during which the coloring
matter collects at the bottom, from which it is subsequently
removed and brought to the proper consistence by spontaneous
evaporation.  These particulars, culled from Dr.
Redwood’s remarks, may suffice to show its source
and the methods for obtaining it.
</w:t>
      </w:r>
      <w:r>
        <w:rPr>
          <w:rFonts w:ascii="fixed" w:hAnsi="fixed" w:cs="fixed"/>
          <w:color w:val="000000"/>
          <w:sz w:val="24"/>
          <w:szCs w:val="24"/>
        </w:rPr>
        <w:br/>
        <w:t xml:space="preserve">Dr. John gives the following as the composition of
the pulp surrounding the seeds:  Coloring resinous
matter, 28; vegetable gluten, 26.5; ligneous fiber,
20; coloring, 20; extractive matter, 4; and a trace
of spicy and acid matter.
</w:t>
      </w:r>
      <w:r>
        <w:rPr>
          <w:rFonts w:ascii="fixed" w:hAnsi="fixed" w:cs="fixed"/>
          <w:color w:val="000000"/>
          <w:sz w:val="24"/>
          <w:szCs w:val="24"/>
        </w:rPr>
        <w:br/>
        <w:t xml:space="preserve">It must be understood, however, that commercial annatto,
having undergone processes necessary to fit it for
its various uses, as well as to preserve it, differs
considerably from this; and though it may not be true,
as some hint, that manufacturing in this industry is
simply a term synonymous with adulterating, yet results
will afterward be given tending to show that there
are articles in the market which have little real
claim to the title.  I tried, but failed, to procure
a sample of raw material on which to work, with a
view to learn something of its characters and properties
in this state, and thus be able to contrast it with
the manufactured or commercial article.  The best
thing to do in the circumstances, I thought, was to
operate on the highest priced sample at disposal,
and this was done in all the different ways that suggested
themselves.  The extraction of the resin by means
of alcohol—­the usual way, I believe—­was
a more troublesome operation than it appeared to be,
as the following experiment will show:  One hundred
grains of No. 8 were taken, dried thoroughly, reduced
to fine powder, and introduced into a flask containing
4 ounces of alcohol in the form of methylated spirit,
boiled for an hour—­the flask during the
operation being attached to an inverted condenser—­filtered
off, and the residue treated with a smaller amount
of the spirit and boiled for ten minutes.  This
was repeated with diminishing quantities until in
all 14 ounces had been used before the alcoholic solution
ceased to turn blue on the addition to it of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rFonts w:ascii="fixed" w:hAnsi="fixed" w:cs="fixed"/>
          <w:color w:val="000000"/>
          <w:sz w:val="24"/>
          <w:szCs w:val="24"/>
        </w:rPr>
        <w:t xml:space="preserve">
sulphuric acid, or failed to give a brownish precipitate
with stannous chloride.  As the sample contained
a considerable quantity of potassium carbonate, in
which the resin is soluble, it was thought that by
neutralizing this it might render the resin more easy
of extraction.  This was found to be so, but it
was accompanied by such a mass of extractive as made
it in the long run more troublesome, and hence it was
abandoned.  Thinking the spirit employed might
be too weak, an experiment with commercial absolute
alcohol was carried out as follows:  One hundred
grains of a red sample, No. 4, were thoroughly dried,
powdered finely, and boiled in 2 ounces of the alcohol,
filtered, and the residue treated with half an ounce
more.  This required to be repeated with fresh
half ounces of the alcohol until in all 71/2 were
used; the time occupied from first to last being almost
three hours.  This was considered unsatisfactory,
besides being very expensive, and so it, also, was
set aside, and a series of experiments with methylated
spirit alone was set in hand.  The results showed
that the easiest and most satisfactory way was to
take 100 grains (this amount being preferred, as it
reduces error to the minimum), dry thoroughly, powder
finely, and macerate with frequent agitation for twenty-four
hours in a few ounces of spirit, then to boil in this
spirit for a short time, filter, and repeat the boiling
with a fresh ounce or so; this, as a rule, sufficing
to completely exhaust it of its resin.  Wynter
Blyth says that the red resin, or bixin, is soluble
in 25 parts of hot alcohol.  It appears from these
experiments that much more is required to dissolve
it out of commercial annatto.
</w:t>
      </w:r>
      <w:r>
        <w:rPr>
          <w:rFonts w:ascii="fixed" w:hAnsi="fixed" w:cs="fixed"/>
          <w:color w:val="000000"/>
          <w:sz w:val="24"/>
          <w:szCs w:val="24"/>
        </w:rPr>
        <w:br/>
        <w:t xml:space="preserve">The full process followed consisted in determining
the moisture by drying 100 grains at 212 deg. 
F. till constant, and taking this dried portion for
estimation of the resin in the way just stated. 
The alcoholic extract was evaporated to dryness over
a water-bath, the residue dissolved in solution of
sodium carbonate, and the resin precipitated by dilute
sulphuric acid (these reagents being chosen as the
best after numerous trials with others), added in the
slightest possible excess.  The resin was collected
on a tared double filter paper, washed with distilled
water until the washings were entirely colorless,
dried and weighed.
</w:t>
      </w:r>
      <w:r>
        <w:rPr>
          <w:rFonts w:ascii="fixed" w:hAnsi="fixed" w:cs="fixed"/>
          <w:color w:val="000000"/>
          <w:sz w:val="24"/>
          <w:szCs w:val="24"/>
        </w:rPr>
        <w:br/>
        <w:t xml:space="preserve">The ash was found in the usual way, and the extractive
by the difference.  In the ash the amount soluble
was determined, and qualitatively examined, as was
the insoluble portion in most of them.
</w:t>
      </w:r>
      <w:r>
        <w:rPr>
          <w:rFonts w:ascii="fixed" w:hAnsi="fixed" w:cs="fixed"/>
          <w:color w:val="000000"/>
          <w:sz w:val="24"/>
          <w:szCs w:val="24"/>
        </w:rPr>
        <w:br/>
        <w:t xml:space="preserve">The results are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rFonts w:ascii="fixed" w:hAnsi="fixed" w:cs="fixed"/>
          <w:color w:val="000000"/>
          <w:sz w:val="24"/>
          <w:szCs w:val="24"/>
        </w:rPr>
        <w:t xml:space="preserve">
|  1.  |  2.  |  3.  |  4.  |  5.  |  6.  |  7.  |  8.  |  9.  |  10. 
Moisture | 21.75| 21.60| 20.39| 69.73| 18.00| 18.28| 15.71| 38.18| 19.33| 22.50
Resin    |  3.00|  2.90|  1.00|  8.80|  3.00|  1.80|  5.40| 12.00|  5.90|  9.20
Extrac-tive     | 57.29| 59.33| 65.00| 19.47| 58.40| 65.67| 26.89| 20.82| 23.77| 28.50
Ash      | 17.96| 16.17| 13.61|  2.00| 20.60| 14.25| 52.00| 29.00| 51.00| 39.80
------------------------------------------------------------</w:t>
      </w:r>
      <w:r>
        <w:rPr>
          <w:rFonts w:ascii="fixed" w:hAnsi="fixed" w:cs="fixed"/>
          <w:color w:val="000000"/>
          <w:sz w:val="24"/>
          <w:szCs w:val="24"/>
        </w:rPr>
        <w:br/>
        <w:t xml:space="preserve">-------------------
|100.00|100.00|100.00|100.00|100.00|100.00|100.00|100.00|100</w:t>
      </w:r>
      <w:r>
        <w:rPr>
          <w:rFonts w:ascii="fixed" w:hAnsi="fixed" w:cs="fixed"/>
          <w:color w:val="000000"/>
          <w:sz w:val="24"/>
          <w:szCs w:val="24"/>
        </w:rPr>
        <w:br/>
        <w:t xml:space="preserve">.00|100.00
------------------------------------------------------------</w:t>
      </w:r>
      <w:r>
        <w:rPr>
          <w:rFonts w:ascii="fixed" w:hAnsi="fixed" w:cs="fixed"/>
          <w:color w:val="000000"/>
          <w:sz w:val="24"/>
          <w:szCs w:val="24"/>
        </w:rPr>
        <w:br/>
        <w:t xml:space="preserve">-------------------
Ashes:    |      |      |      |Almost|      |      |      |      |      |
Soluble  | 13.20| 12.57|  7.50|wholly|  10.0| 11.75| 18.5 | 20.0 | 15.0 | 13.8
Insoluble|  4.76|  3.60|  6.11| NaCl.|  10.6|  2.50| 33.5 |  9.0 | 36.0 | 26.0
</w:t>
      </w:r>
      <w:r>
        <w:rPr>
          <w:rFonts w:ascii="fixed" w:hAnsi="fixed" w:cs="fixed"/>
          <w:color w:val="000000"/>
          <w:sz w:val="24"/>
          <w:szCs w:val="24"/>
        </w:rPr>
        <w:br/>
        <w:t xml:space="preserve">The first six are the ordinary red rolls, with the
exception of No. 4, which is a red mass, the only
one of this class direct from the manufacturers. 
The remainder are brown cakes, all except No. 7 being
from the manufacturers direct.  The ash of the
first two was largely common salt; that of No. 3 contained,
besides this, iron in some quantity.  No. 4 is
unique in many respects.  It was of a bright red
color, and possessed a not disagreeable odor. 
It contained the largest percentage of moisture and
the lowest of ash; had, comparatively, a large amount
of coloring matter; was one of the cheapest, and in
the course of some dairy trials, carried out by an
intelligent farmer, was pronounced to be the best
suited for coloring butter.  So far as my experience
goes, it was a sample of the best commercial excellence,
though I fear the mass of water present and the absence
of preserving substances will assist in its speedy
decay.  Were such an article easily procured in
the usual way of business, there would not be much
to complain of, but it must not be forgotten that
it was got direct from the manufacturers—­a
somewhat suggestive fact when the composition of some
other samples is taken into account.  No. 5 emitted
a disagreeable odor during ignition.  The soluble
portion of the ash was mostly common salt, and the
insoluble contained three of sand—­the highest
amount found, although most of the reds contained
some.  No. 6 was a vile-looking thing, and when
associated in one’s mind with butter gave rise
to disagreeable reflections.  It was wrapped in
a paper saturated with a strongly smelling linseed
oil.  When it was boiled in water and broken up,
hairs, among other things, were observed floating about. 
It contained some iron.  The first cake, No. 7,
gave off during ignition an agreeable odor resembling
some of the finer tobaccos, and this is characteristic
more or less of all the cakes.  The ash weighed
52 per cent., the soluble part of which, 18.5, was
mostly potassium carbonate, with some chlorides and
sulphates; the insoluble, mostly chalk with iron and
alumina.  No. 8—­highest priced of all—­had
in the mass an odor which I can compare to nothing
else than a well rotted farmyard manure.  Twenty
parts of the ash were soluble and largely potassium
carbonate, the insoluble being iron for the most part. 
The mineral portions of Nos. 9 and 10 closely resemble
No. 7.</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
      <w:pPr>
        <w:widowControl w:val="on"/>
        <w:pBdr/>
        <w:spacing w:before="0" w:after="0" w:line="240" w:lineRule="auto"/>
        <w:ind w:left="0" w:right="0"/>
        <w:jc w:val="left"/>
      </w:pPr>
      <w:r>
        <w:rPr>
          <w:rFonts w:ascii="fixed" w:hAnsi="fixed" w:cs="fixed"/>
          <w:color w:val="000000"/>
          <w:sz w:val="24"/>
          <w:szCs w:val="24"/>
        </w:rPr>
        <w:t xml:space="preserve">On looking over the results, it is found that the
red rolls contained starchy matters in abundance (in
No. 4 the starch was to a large extent replaced by
water), and an ash, mostly sodium chloride, introduced
no doubt to assist in its preservation as well as
to increase the color of the resin—­a well
known action of salt on vegetable reds.  The cakes,
which are mostly used for cheese coloring, I believe,
all appeared to contain turmeric, for they gave a
more or less distinct reaction with the boric acid
test, and all except No. 8 contained large quantities
of chalk.  These results in reference to extractive,
</w:t>
      </w:r>
      <w:r>
        <w:rPr>
          <w:rFonts w:ascii="fixed" w:hAnsi="fixed" w:cs="fixed"/>
          <w:i/>
          <w:color w:val="000000"/>
          <w:sz w:val="24"/>
          <w:szCs w:val="24"/>
        </w:rPr>
        <w:t xml:space="preserve">etc</w:t>
      </w:r>
      <w:r>
        <w:rPr>
          <w:rFonts w:ascii="fixed" w:hAnsi="fixed" w:cs="fixed"/>
          <w:color w:val="000000"/>
          <w:sz w:val="24"/>
          <w:szCs w:val="24"/>
        </w:rPr>
        <w:t xml:space="preserve">., reveal nothing that has not been known
before.  Wynter Blyth, who gives the only analyses
of annatto I have been able to find, states that the
composition of a fair commercial sample (which I take
to mean the raw article) examined by him was as follows: 
water, 24.2; resin, 28.8; ash, 22.5; and extractive,
24.5; and that of an adulterated (which I take to
mean a manufactured) article, water, 13.4; resin, 11.0;
ash (iron, silica, chalk, alumina, and common salt),
48.3; and extractive. 27.3.  If this be correct,
it appears that the articles at present in the market,
or at least those which have come in my way, have been
wretched imitations of the genuine thing, and should,
instead of being called adulterated annatto, be called
something else adulterated, but not seriously, with
annatto.  I have it on the authority of the farmer
previously referred to, that 1/4 of an ounce of No.
4 is amply sufficient to impart the desired cowslip
tint to no less than 60 lb. of butter.  When so
little is actually required, it does not seem of very
serious importance whether the adulterant or preservative
be flour, chalk, or water, but it is exasperating
in a very high degree to have such compounds as Nos.
3 and 6 palmed off as decent things when even Nos.
1, 2, and 5 have been rejected by dairymen as useless
for the purpose.  In conclusion, I may be permitted
to express the hope that others may be induced to
examine the annatto taken into stock more closely than
I was taught to do, and had been in the habit of doing,
namely, to see if it had a good consistence and an
odor resembling black sugar, for if so, the quality
was above suspicion.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JAPANESE RICE WINE AND SOJA SAUCE.</w:t>
      </w:r>
    </w:p>
    <w:p/>
    <w:p>
      <w:pPr>
        <w:widowControl w:val="on"/>
        <w:pBdr/>
        <w:spacing w:before="0" w:after="0" w:line="240" w:lineRule="auto"/>
        <w:ind w:left="0" w:right="0"/>
        <w:jc w:val="left"/>
      </w:pPr>
      <w:r>
        <w:rPr>
          <w:rFonts w:ascii="fixed" w:hAnsi="fixed" w:cs="fixed"/>
          <w:color w:val="000000"/>
          <w:sz w:val="24"/>
          <w:szCs w:val="24"/>
        </w:rPr>
        <w:t xml:space="preserve">Professor P. Cohn has recently described the mode
in which he has manufactured the Japanese sake or
rice wine in the laboratory.  The material used
was “Tane Kosi,” </w:t>
      </w:r>
      <w:r>
        <w:rPr>
          <w:rFonts w:ascii="fixed" w:hAnsi="fixed" w:cs="fixed"/>
          <w:i/>
          <w:color w:val="000000"/>
          <w:sz w:val="24"/>
          <w:szCs w:val="24"/>
        </w:rPr>
        <w:t xml:space="preserve">i.e</w:t>
      </w:r>
      <w:r>
        <w:rPr>
          <w:rFonts w:ascii="fixed" w:hAnsi="fixed" w:cs="fixed"/>
          <w:color w:val="000000"/>
          <w:sz w:val="24"/>
          <w:szCs w:val="24"/>
        </w:rPr>
        <w:t xml:space="preserve">., grains of rice
coated with the mycelium, conidiophores, and greenish
yellow chains of conidia of </w:t>
      </w:r>
      <w:r>
        <w:rPr>
          <w:rFonts w:ascii="fixed" w:hAnsi="fixed" w:cs="fixed"/>
          <w:i/>
          <w:color w:val="000000"/>
          <w:sz w:val="24"/>
          <w:szCs w:val="24"/>
        </w:rPr>
        <w:t xml:space="preserve">Aspergillus Oryzoe</w:t>
      </w:r>
      <w:r>
        <w:rPr>
          <w:rFonts w:ascii="fixed" w:hAnsi="fixed" w:cs="fixed"/>
          <w:color w:val="000000"/>
          <w:sz w:val="24"/>
          <w:szCs w:val="24"/>
        </w:rPr>
        <w:t xml:space="preserve">. 
The fermentation is caused by the mycelium of this
fungus before the development of the fructification. 
The rice is first exposed to moist air so as to change
the starch into paste, and then mixed with grains
of the “Tane Kosi.”  The whole mass
of rice becomes in a short time permeated by the soft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rFonts w:ascii="fixed" w:hAnsi="fixed" w:cs="fixed"/>
          <w:color w:val="000000"/>
          <w:sz w:val="24"/>
          <w:szCs w:val="24"/>
        </w:rPr>
        <w:t xml:space="preserve">
white shining mycelium, which imparts to it the odor
of apple or pine-apple.  To prevent the production
of the fructification, freshly moistened rice is constantly
added for two or three days, and then subjected to
alcoholic fermentation from the </w:t>
      </w:r>
      <w:r>
        <w:rPr>
          <w:rFonts w:ascii="fixed" w:hAnsi="fixed" w:cs="fixed"/>
          <w:i/>
          <w:color w:val="000000"/>
          <w:sz w:val="24"/>
          <w:szCs w:val="24"/>
        </w:rPr>
        <w:t xml:space="preserve">Saccharomyces</w:t>
      </w:r>
      <w:r>
        <w:rPr>
          <w:rFonts w:ascii="fixed" w:hAnsi="fixed" w:cs="fixed"/>
          <w:color w:val="000000"/>
          <w:sz w:val="24"/>
          <w:szCs w:val="24"/>
        </w:rPr>
        <w:t xml:space="preserve">,
which is always present in the rice, but which has
nothing to do with the </w:t>
      </w:r>
      <w:r>
        <w:rPr>
          <w:rFonts w:ascii="fixed" w:hAnsi="fixed" w:cs="fixed"/>
          <w:i/>
          <w:color w:val="000000"/>
          <w:sz w:val="24"/>
          <w:szCs w:val="24"/>
        </w:rPr>
        <w:t xml:space="preserve">Aspergillus</w:t>
      </w:r>
      <w:r>
        <w:rPr>
          <w:rFonts w:ascii="fixed" w:hAnsi="fixed" w:cs="fixed"/>
          <w:color w:val="000000"/>
          <w:sz w:val="24"/>
          <w:szCs w:val="24"/>
        </w:rPr>
        <w:t xml:space="preserve">.  The
fermentation is completed in two or three weeks, and
the golden yellow, sherry-like sake is poured off. 
The sample manufactured contained 13.9 per cent. of
alcohol.  Chemical investigation showed that the
</w:t>
      </w:r>
      <w:r>
        <w:rPr>
          <w:rFonts w:ascii="fixed" w:hAnsi="fixed" w:cs="fixed"/>
          <w:i/>
          <w:color w:val="000000"/>
          <w:sz w:val="24"/>
          <w:szCs w:val="24"/>
        </w:rPr>
        <w:t xml:space="preserve">Aspergillus</w:t>
      </w:r>
      <w:r>
        <w:rPr>
          <w:rFonts w:ascii="fixed" w:hAnsi="fixed" w:cs="fixed"/>
          <w:color w:val="000000"/>
          <w:sz w:val="24"/>
          <w:szCs w:val="24"/>
        </w:rPr>
        <w:t xml:space="preserve"> mycelium transforms the starch
into glucose, and thus plays the part of a diastase.
</w:t>
      </w:r>
      <w:r>
        <w:rPr>
          <w:rFonts w:ascii="fixed" w:hAnsi="fixed" w:cs="fixed"/>
          <w:color w:val="000000"/>
          <w:sz w:val="24"/>
          <w:szCs w:val="24"/>
        </w:rPr>
        <w:br/>
        <w:t xml:space="preserve">Another substance produced from the </w:t>
      </w:r>
      <w:r>
        <w:rPr>
          <w:rFonts w:ascii="fixed" w:hAnsi="fixed" w:cs="fixed"/>
          <w:i/>
          <w:color w:val="000000"/>
          <w:sz w:val="24"/>
          <w:szCs w:val="24"/>
        </w:rPr>
        <w:t xml:space="preserve">Aspergillus</w:t>
      </w:r>
      <w:r>
        <w:rPr>
          <w:rFonts w:ascii="fixed" w:hAnsi="fixed" w:cs="fixed"/>
          <w:color w:val="000000"/>
          <w:sz w:val="24"/>
          <w:szCs w:val="24"/>
        </w:rPr>
        <w:t xml:space="preserve">
rice is the soja sauce.  The soja leaves, which
contain little starch, but a great deal of oil and
casein, are boiled, mixed with roasted barley, and
then with the greenish yellow conidia powder of the
</w:t>
      </w:r>
      <w:r>
        <w:rPr>
          <w:rFonts w:ascii="fixed" w:hAnsi="fixed" w:cs="fixed"/>
          <w:i/>
          <w:color w:val="000000"/>
          <w:sz w:val="24"/>
          <w:szCs w:val="24"/>
        </w:rPr>
        <w:t xml:space="preserve">Aspergillus</w:t>
      </w:r>
      <w:r>
        <w:rPr>
          <w:rFonts w:ascii="fixed" w:hAnsi="fixed" w:cs="fixed"/>
          <w:color w:val="000000"/>
          <w:sz w:val="24"/>
          <w:szCs w:val="24"/>
        </w:rPr>
        <w:t xml:space="preserve">.  After the mycelium has fructified,
the mass is treated with a solution of sodium chloride,
which kills the </w:t>
      </w:r>
      <w:r>
        <w:rPr>
          <w:rFonts w:ascii="fixed" w:hAnsi="fixed" w:cs="fixed"/>
          <w:i/>
          <w:color w:val="000000"/>
          <w:sz w:val="24"/>
          <w:szCs w:val="24"/>
        </w:rPr>
        <w:t xml:space="preserve">Aspergillus</w:t>
      </w:r>
      <w:r>
        <w:rPr>
          <w:rFonts w:ascii="fixed" w:hAnsi="fixed" w:cs="fixed"/>
          <w:color w:val="000000"/>
          <w:sz w:val="24"/>
          <w:szCs w:val="24"/>
        </w:rPr>
        <w:t xml:space="preserve">, another fungus,
of the nature of a </w:t>
      </w:r>
      <w:r>
        <w:rPr>
          <w:rFonts w:ascii="fixed" w:hAnsi="fixed" w:cs="fixed"/>
          <w:i/>
          <w:color w:val="000000"/>
          <w:sz w:val="24"/>
          <w:szCs w:val="24"/>
        </w:rPr>
        <w:t xml:space="preserve">Chalaza</w:t>
      </w:r>
      <w:r>
        <w:rPr>
          <w:rFonts w:ascii="fixed" w:hAnsi="fixed" w:cs="fixed"/>
          <w:color w:val="000000"/>
          <w:sz w:val="24"/>
          <w:szCs w:val="24"/>
        </w:rPr>
        <w:t xml:space="preserve">, and similar to
that produced in the fermentation of “sauerkraut,”
appearing in its place.  The dark-brown soja sauce
then separates.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ALUMINUM.</w:t>
      </w:r>
    </w:p>
    <w:p/>
    <w:p>
      <w:pPr>
        <w:widowControl w:val="on"/>
        <w:pBdr/>
        <w:spacing w:before="0" w:after="0" w:line="240" w:lineRule="auto"/>
        <w:ind w:left="0" w:right="0"/>
        <w:jc w:val="left"/>
      </w:pPr>
      <w:r>
        <w:rPr>
          <w:rFonts w:ascii="fixed" w:hAnsi="fixed" w:cs="fixed"/>
          <w:color w:val="000000"/>
          <w:sz w:val="24"/>
          <w:szCs w:val="24"/>
        </w:rPr>
        <w:t xml:space="preserve">[Footnote:  Annual address delivered by President
J.A.  Price before the meeting of the Scranton
Board of Trade, Monday, January 18, 1886.]
</w:t>
      </w:r>
      <w:r>
        <w:rPr>
          <w:rFonts w:ascii="fixed" w:hAnsi="fixed" w:cs="fixed"/>
          <w:color w:val="000000"/>
          <w:sz w:val="24"/>
          <w:szCs w:val="24"/>
        </w:rPr>
        <w:br/>
        <w:t xml:space="preserve">By J.A.  PRICE.
</w:t>
      </w:r>
      <w:r>
        <w:rPr>
          <w:rFonts w:ascii="fixed" w:hAnsi="fixed" w:cs="fixed"/>
          <w:color w:val="000000"/>
          <w:sz w:val="24"/>
          <w:szCs w:val="24"/>
        </w:rPr>
        <w:br/>
        <w:t xml:space="preserve">Iron is the basis of our civilization.  Its supremacy
and power it is impossible to overestimate; it enters
every avenue of development, and it may be set down
as the prime factor in the world’s progress. 
Its utility and its universality are hand in hand,
whether in the magnificent iron steamship of the ocean,
the network of iron rail upon land, the electric gossamer
of the air, or in the most insignificant articles
of building, of clothing, and of convenience. 
Without it, we should have miserably failed to reach
our present exalted station, and the earth would scarcely
maintain its present population; it is indeed the
substance of substances.  It is the Archimedean
lever by which the great human world has been raised. 
Should it for a moment forget its cunning and lose
its power, earthquake shocks or the wreck of matter
could not be more disastrous.  However axiomatic
may be everything that can be said of this wonderful
metal, it is undoubtedly certain that it must give
way to a metal that has still greater proportions and
vaster possibilities.  Strange and startling as
may seem the assertion, yet I believe it nevertheless
to be true that we are approaching the period, if
not already standing upon the threshold of the day,
when this magical element will be radically supplanted,
and when this valuable mineral will be as completely
superseded as the stone of the aborigines.  With
all its apparent potency, it has its evident weaknesses;
moisture is everywhere at war with it, gases and temperature
destroy its fiber and its life, continued blows or
motion crystallize and rob it of its strength, and
acids will devour it in a night.  If it be possible
to eliminate all, or even one or more, of these qualities
of weakness in any metal, still preserving both quantity
and quality, that metal will be the metal of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
      <w:pPr>
        <w:widowControl w:val="on"/>
        <w:pBdr/>
        <w:spacing w:before="0" w:after="0" w:line="240" w:lineRule="auto"/>
        <w:ind w:left="0" w:right="0"/>
        <w:jc w:val="left"/>
      </w:pPr>
      <w:r>
        <w:rPr>
          <w:rFonts w:ascii="fixed" w:hAnsi="fixed" w:cs="fixed"/>
          <w:color w:val="000000"/>
          <w:sz w:val="24"/>
          <w:szCs w:val="24"/>
        </w:rPr>
        <w:t xml:space="preserve">The coming metal, then, to which our reference is
made is aluminum, the most abundant metal in the earth’s
crust.  Of all substances, oxygen is the most
abundant, constituting about one-half; after oxygen
comes silicon, constituting about one-fourth, with
aluminum third in all the list of substances of the
composition.  Leaving out of consideration the
constituents of the earth’s center, whether they
be molten or gaseous, more or less dense as the case
may be, as we approach it, and confining ourselves
to the only practical phase of the subject, the crust,
we find that aluminum is beyond question the most
abundant and the most useful of all metallic substances.
</w:t>
      </w:r>
      <w:r>
        <w:rPr>
          <w:rFonts w:ascii="fixed" w:hAnsi="fixed" w:cs="fixed"/>
          <w:color w:val="000000"/>
          <w:sz w:val="24"/>
          <w:szCs w:val="24"/>
        </w:rPr>
        <w:br/>
        <w:t xml:space="preserve">It is the metallic base of mica, feldspar, slate,
and clay.  Professor Dana says:  “Nearly
all the rocks except limestones and many sandstones
are literally ore-beds of the metal aluminum.” 
It appears in the gem, assuming a blue in the sapphire,
green in the emerald, yellow in the topaz, red in
the ruby, brown in the emery, and so on to the white,
gray, blue, and black of the slates and clays. 
It has been dubbed “clay metal” and “silver
made from clay;” also when mixed with any considerable
quantity of carbon becoming a grayish or bluish black
“alum slate.”
</w:t>
      </w:r>
      <w:r>
        <w:rPr>
          <w:rFonts w:ascii="fixed" w:hAnsi="fixed" w:cs="fixed"/>
          <w:color w:val="000000"/>
          <w:sz w:val="24"/>
          <w:szCs w:val="24"/>
        </w:rPr>
        <w:br/>
        <w:t xml:space="preserve">This metal in color is white and next in luster to
silver.  It has never been found in a pure state,
but is known to exist in combination with nearly two
hundred different minerals.  Corundum and pure
emery are ores that are very rich in aluminum, containing
about fifty-four per cent.  The specific gravity
is but two and one-half times that of water; it is
lighter than glass or as light as chalk, being only
one-third the weight of iron and one-fourth the weight
of silver; it is as malleable as gold, tenacious as
iron, and harder than steel, being next the diamond. 
Thus it is capable of the widest variety of uses,
being soft when ductility, fibrous when tenacity,
and crystalline when hardness is required.  Its
variety of transformations is something wonderful. 
Meeting iron, or even iron at its best in the form
of steel, in the same field, it easily vanquishes
it at every point.  It melts at 1,300 degrees F.,
or at least 600 degrees below the melting point of
iron, and it neither oxidizes in the atmosphere nor
tarnishes in contact with gases.  The enumeration
of the properties of aluminum is as enchanting as
the scenes of a fairy tale.
</w:t>
      </w:r>
      <w:r>
        <w:rPr>
          <w:rFonts w:ascii="fixed" w:hAnsi="fixed" w:cs="fixed"/>
          <w:color w:val="000000"/>
          <w:sz w:val="24"/>
          <w:szCs w:val="24"/>
        </w:rPr>
        <w:br/>
        <w:t xml:space="preserve">Before proceeding further with this new wonder of
science, which is already knocking at our doors, a
brief sketch of its birth and development may be fittingly
introduced.  The celebrated French chemist Lavoisier,
a very magician in the science, groping in the dark
of the last century, evolved the chemical theory of
combustion—­the existence of a “highly
respirable gas,” oxygen, and the presence of
metallic bases in earths and alkalies.  With the
latter subject we have only to do at the present moment. 
The metallic base was predicted, yet not identified. 
The French Revolution swept this genius from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rFonts w:ascii="fixed" w:hAnsi="fixed" w:cs="fixed"/>
          <w:color w:val="000000"/>
          <w:sz w:val="24"/>
          <w:szCs w:val="24"/>
        </w:rPr>
        <w:t xml:space="preserve">
in 1794, and darkness closed in upon the scene, until
the light of Sir Humphry Davy’s lamp in the
early years of the present century again struck upon
the metallic base of certain earths, but the reflection
was so feeble that the great secret was never revealed. 
Then a little later the Swedish Berzelius and the
Danish Oersted, confident in the prediction of Lavoisier
and of Davy, went in search of the mysterious stranger
with the aggressive electric current, but as yet to
no purpose.  It was reserved to the distinguished
German Wohler, in 1827, to complete the work of the
past fifty years of struggle and finally produce the
minute white globule of the pure metal from a mixture
of the chloride of aluminum and sodium, and at last
the secret is revealed—­the first step was
taken.  It took twenty years of labor to revolve
the mere discovery into the production of the aluminum
bead in 1846, and yet with this first step, this new
wonder remained a foetus undeveloped in the womb of
the laboratory for years to come.
</w:t>
      </w:r>
      <w:r>
        <w:rPr>
          <w:rFonts w:ascii="fixed" w:hAnsi="fixed" w:cs="fixed"/>
          <w:color w:val="000000"/>
          <w:sz w:val="24"/>
          <w:szCs w:val="24"/>
        </w:rPr>
        <w:br/>
        <w:t xml:space="preserve">Returning again to France some time during the years
between 1854 and 1858, and under the patronage of
the Emperor Napoleon III., we behold Deville at last
forcing Nature to yield and give up this precious
quality as a manufactured product.  Rose, of Berlin,
and Gerhard, in England, pressing hard upon the heels
of the Frenchman, make permanent the new product in
the market at thirty-two dollars per pound.  The
despair of three-quarters of a century of toilsome
pursuit has been broken, and the future of the metal
has been established.
</w:t>
      </w:r>
      <w:r>
        <w:rPr>
          <w:rFonts w:ascii="fixed" w:hAnsi="fixed" w:cs="fixed"/>
          <w:color w:val="000000"/>
          <w:sz w:val="24"/>
          <w:szCs w:val="24"/>
        </w:rPr>
        <w:br/>
        <w:t xml:space="preserve">The art of obtaining the metal since the period under
consideration has progressed steadily by one process
after another, constantly increasing in powers of
productivity and reducing the cost.  These arts
are intensely interesting to the student, but must
be denied more than a reference at this time. 
The price of the metal may be said to have come within
the reach of the manufacturing arts already.
</w:t>
      </w:r>
      <w:r>
        <w:rPr>
          <w:rFonts w:ascii="fixed" w:hAnsi="fixed" w:cs="fixed"/>
          <w:color w:val="000000"/>
          <w:sz w:val="24"/>
          <w:szCs w:val="24"/>
        </w:rPr>
        <w:br/>
        <w:t xml:space="preserve">A present glance at the uses and possibilities of
this wonderful metal, its application and its varying
quality, may not be out of place.  Its alloys
are very numerous and always satisfactory; with iron,
producing a comparative rust proof; with copper, the
beautiful golden bronze, and so on, embracing the
entire list of articles of usefulness as well as works
of art, jewelry, and scientific instruments.
</w:t>
      </w:r>
      <w:r>
        <w:rPr>
          <w:rFonts w:ascii="fixed" w:hAnsi="fixed" w:cs="fixed"/>
          <w:color w:val="000000"/>
          <w:sz w:val="24"/>
          <w:szCs w:val="24"/>
        </w:rPr>
        <w:br/>
        <w:t xml:space="preserve">Its capacity to resist oxidation or rust fits it most
eminently for all household and cooking utensils,
while its color transforms the dark visaged, disagreeable
array of pots, pans, and kitchen implements into things
of comparative beauty.  As a metal it surpasses
copper, brass, and tin in being tasteless and odorless,
besides being stronger than either.
</w:t>
      </w:r>
      <w:r>
        <w:rPr>
          <w:rFonts w:ascii="fixed" w:hAnsi="fixed" w:cs="fixed"/>
          <w:color w:val="000000"/>
          <w:sz w:val="24"/>
          <w:szCs w:val="24"/>
        </w:rPr>
        <w:br/>
        <w:t xml:space="preserve">It has, as we have seen, bulk without weight, and
consequently may be available in construction of furniture
and house fittings, as well in the multitudinous requirements
of architecture.  The building art will experience
a rapid and radical change when this material enters
as a component material, for there will be possibilities
such as are now undreamed of in the erection of homes,
public buildings, memorial structures,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for in this metal we have the strength, durability,
and the color to give all the variety that genius may
dictate.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
      <w:pPr>
        <w:widowControl w:val="on"/>
        <w:pBdr/>
        <w:spacing w:before="0" w:after="0" w:line="240" w:lineRule="auto"/>
        <w:ind w:left="0" w:right="0"/>
        <w:jc w:val="left"/>
      </w:pPr>
      <w:r>
        <w:rPr>
          <w:rFonts w:ascii="fixed" w:hAnsi="fixed" w:cs="fixed"/>
          <w:color w:val="000000"/>
          <w:sz w:val="24"/>
          <w:szCs w:val="24"/>
        </w:rPr>
        <w:t xml:space="preserve">And when we take a still further survey of the vast
field that is opening before us, we find in the strength
without size a most desirable assistant in all the
avenues of locomotion.  It is the ideal metal for
railway traffic, for carriages and wagons.  The
steamships of the ocean of equal size will double
their cargo and increase the speed of the present
greyhounds of the sea, making six days from shore to
shore seem indeed an old time calculation and accomplishment. 
A thinner as well as a lighter plate; a smaller as
well as a stronger engine; a larger as well as a less
hazardous propeller; and a natural condition of resistance
to the action of the elements; will make travel by
water a forcible rival to the speed attained upon
land, and bring all the distant countries in contact
with our civilization, to the profit of all. 
This metal is destined to annihilate space even beyond
the dream of philosopher or poet.
</w:t>
      </w:r>
      <w:r>
        <w:rPr>
          <w:rFonts w:ascii="fixed" w:hAnsi="fixed" w:cs="fixed"/>
          <w:color w:val="000000"/>
          <w:sz w:val="24"/>
          <w:szCs w:val="24"/>
        </w:rPr>
        <w:br/>
        <w:t xml:space="preserve">The tensile strength of this material is something
equally wonderful, when wire drawn reaches as high
as 128,000 pounds, and under other conditions reaches
nearly if not quite 100,000 pounds to the square inch. 
The requirements of the British and German governments
in the best wrought steel guns reach only a standard
of 70,000 pounds to the square inch.  Bridges
may be constructed that shall be lighter than wooden
ones and of greater strength than wrought steel and
entirely free from corrosion.  The time is not
distant when the modern wonder of the Brooklyn span
will seem a toy.
</w:t>
      </w:r>
      <w:r>
        <w:rPr>
          <w:rFonts w:ascii="fixed" w:hAnsi="fixed" w:cs="fixed"/>
          <w:color w:val="000000"/>
          <w:sz w:val="24"/>
          <w:szCs w:val="24"/>
        </w:rPr>
        <w:br/>
        <w:t xml:space="preserve">It may also be noted that this metal affords wide
development in plumbing material, in piping, and will
render possible the almost indefinite extension of
the coming feature of communication and exchange—­the
pneumatic tube.
</w:t>
      </w:r>
      <w:r>
        <w:rPr>
          <w:rFonts w:ascii="fixed" w:hAnsi="fixed" w:cs="fixed"/>
          <w:color w:val="000000"/>
          <w:sz w:val="24"/>
          <w:szCs w:val="24"/>
        </w:rPr>
        <w:br/>
        <w:t xml:space="preserve">The resistance to corrosion evidently fits this metal
for railway sleepers to take the place of the decaying
wooden ties.  In this metal the sleeper may be
made as soft and yielding as lead, while the rail may
be harder and tougher than steel, thus at once forming
the necessary cushion and the avoidance of jar and
noise, at the same time contributing to additional
security in virtue of a stronger rail.
</w:t>
      </w:r>
      <w:r>
        <w:rPr>
          <w:rFonts w:ascii="fixed" w:hAnsi="fixed" w:cs="fixed"/>
          <w:color w:val="000000"/>
          <w:sz w:val="24"/>
          <w:szCs w:val="24"/>
        </w:rPr>
        <w:br/>
        <w:t xml:space="preserve">In conductivity this metal is only exceeded by copper,
having many times that of iron.  Thus in telegraphy
there are renewed prospects in the supplanting of
the galvanized iron wire—­lightness, strength,
and durability.  When applied to the generation
of steam, this material will enable us to carry higher
pressure at a reduced cost and increased safety, as
this will be accomplished by the thinner plate, the
greater conductivity of heat, and the better fiber.
</w:t>
      </w:r>
      <w:r>
        <w:rPr>
          <w:rFonts w:ascii="fixed" w:hAnsi="fixed" w:cs="fixed"/>
          <w:color w:val="000000"/>
          <w:sz w:val="24"/>
          <w:szCs w:val="24"/>
        </w:rPr>
        <w:br/>
        <w:t xml:space="preserve">It is said that some of its alloys are without a rival
as an anti-friction metal, and having hardness and
toughness, fits it remarkably for bearings and journals. 
Herein a vast possibility in the mechanic art lies
dormant—­the size of the machine may be reduced,
the speed and the power increased, realizing the conception
of two things better done than one before.  It
is one of man’s creative acts.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
      <w:pPr>
        <w:widowControl w:val="on"/>
        <w:pBdr/>
        <w:spacing w:before="0" w:after="0" w:line="240" w:lineRule="auto"/>
        <w:ind w:left="0" w:right="0"/>
        <w:jc w:val="left"/>
      </w:pPr>
      <w:r>
        <w:rPr>
          <w:rFonts w:ascii="fixed" w:hAnsi="fixed" w:cs="fixed"/>
          <w:color w:val="000000"/>
          <w:sz w:val="24"/>
          <w:szCs w:val="24"/>
        </w:rPr>
        <w:t xml:space="preserve">From other of its alloys, knives, axes, swords, and
all cutting implements may receive and hold an edge
not surpassed by the best tempered steel.  Hulot,
director in the postage stamp department, Paris, asserts
that 120,000 blows will exhaust the usefulness of the
cushion of the stamp machine, and this number of blows
is given in a day; and that when a cushion of aluminum
bronze was substituted, it was unaffected after months
of use.
</w:t>
      </w:r>
      <w:r>
        <w:rPr>
          <w:rFonts w:ascii="fixed" w:hAnsi="fixed" w:cs="fixed"/>
          <w:color w:val="000000"/>
          <w:sz w:val="24"/>
          <w:szCs w:val="24"/>
        </w:rPr>
        <w:br/>
        <w:t xml:space="preserve">If we have found a metal that possesses both tensile
strength and resistance to compression; malleability
and ductility—­the quality of hardening,
softening, and toughening by tempering; adaptability
to casting, rolling, or forging; susceptibility to
luster and finish; of complete homogeneous character
and unusually resistant to destructive agents—­mankind
will certainly leave the present accomplishments as
belonging to an effete past, and, as it were, start
anew in a career of greater prospects.
</w:t>
      </w:r>
      <w:r>
        <w:rPr>
          <w:rFonts w:ascii="fixed" w:hAnsi="fixed" w:cs="fixed"/>
          <w:color w:val="000000"/>
          <w:sz w:val="24"/>
          <w:szCs w:val="24"/>
        </w:rPr>
        <w:br/>
        <w:t xml:space="preserve">This important material is to be found largely in
nearly all the rocks, or as Prof.  Dana has said,
“Nearly all rocks are ore-beds of the metal.” 
It is in every clay bank.  It is particularly abundant
in the coal measures and is incidental to the shales
or slates and clays that underlie the coal.  This
under clay of the coal stratum was in all probability
the soil out of which grew the vegetation of the coal
deposits.  It is a compound of aluminum and other
matter, and, when mixed with carbon and transformed
by the processes of geologic action, it becomes the
shale rock which we know and which we discard as worthless
slate.  And it is barely possible that we have
been and are still carting to the refuse pile an article
more valuable than the so greatly lauded coal waste
or the merchantable coal itself.  We have seen
that the best alumina ore contains only fifty-four
per cent. of metal.
</w:t>
      </w:r>
      <w:r>
        <w:rPr>
          <w:rFonts w:ascii="fixed" w:hAnsi="fixed" w:cs="fixed"/>
          <w:color w:val="000000"/>
          <w:sz w:val="24"/>
          <w:szCs w:val="24"/>
        </w:rPr>
        <w:br/>
        <w:t xml:space="preserve">The following prepared table has been furnished by
the courtesy and kindness of Mr. Alex.  H. Sherred,
of Scranton.
</w:t>
      </w:r>
      <w:r>
        <w:rPr>
          <w:rFonts w:ascii="fixed" w:hAnsi="fixed" w:cs="fixed"/>
          <w:color w:val="000000"/>
          <w:sz w:val="24"/>
          <w:szCs w:val="24"/>
        </w:rPr>
        <w:br/>
        <w:t xml:space="preserve">ALUMINA.
</w:t>
      </w:r>
      <w:r>
        <w:rPr>
          <w:rFonts w:ascii="fixed" w:hAnsi="fixed" w:cs="fixed"/>
          <w:color w:val="000000"/>
          <w:sz w:val="24"/>
          <w:szCs w:val="24"/>
        </w:rPr>
        <w:br/>
        <w:t xml:space="preserve">Blue-black shale, Pine Brook drift               
            27.36 Slate from Briggs’ Shaft coal
                                15.93 Black fire clay,
4 ft. thick, Nos. 4 and 5 Rolling Mill mines 23.53
First cut on railroad, black clay above Rolling Mill
         32.60 G vein black clay, Hyde Park mines
                           28.67
</w:t>
      </w:r>
      <w:r>
        <w:rPr>
          <w:rFonts w:ascii="fixed" w:hAnsi="fixed" w:cs="fixed"/>
          <w:color w:val="000000"/>
          <w:sz w:val="24"/>
          <w:szCs w:val="24"/>
        </w:rPr>
        <w:br/>
        <w:t xml:space="preserve">It will be seen that the black clay, shale, or slate,
has a constituent of aluminum of from 15.93 per cent.,
the lowest, to 32.60 per cent., the highest. 
Under every stratum of coal, and frequently mixed with
it, are these under deposits that are rich in the
metal.  When exposed to the atmosphere, these
shales yield a small deposit of alum.  In the
manufacture of alum near Glasgow the shale and slate
clay from the old coal pits constitute the material
used, and in France alum is manufactured directly
from the clay.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
      <w:pPr>
        <w:widowControl w:val="on"/>
        <w:pBdr/>
        <w:spacing w:before="0" w:after="0" w:line="240" w:lineRule="auto"/>
        <w:ind w:left="0" w:right="0"/>
        <w:jc w:val="left"/>
      </w:pPr>
      <w:r>
        <w:rPr>
          <w:rFonts w:ascii="fixed" w:hAnsi="fixed" w:cs="fixed"/>
          <w:color w:val="000000"/>
          <w:sz w:val="24"/>
          <w:szCs w:val="24"/>
        </w:rPr>
        <w:t xml:space="preserve">Sufficient has been advanced to warrant the additional
assertion that we are here everywhere surrounded by
this incomparable mineral, that it is brought to the
surface from its deposits deep in the earth by the
natural process in mining, and is only exceeded in
quantity by the coal itself.  Taking a columnar
section of our coal field, and computing the thickness
of each shale stratum, we have from twenty-five to
sixty feet in thickness of this metal-bearing substance,
which averages over twenty-five per cent. of the whole
in quantity in metal.
</w:t>
      </w:r>
      <w:r>
        <w:rPr>
          <w:rFonts w:ascii="fixed" w:hAnsi="fixed" w:cs="fixed"/>
          <w:color w:val="000000"/>
          <w:sz w:val="24"/>
          <w:szCs w:val="24"/>
        </w:rPr>
        <w:br/>
        <w:t xml:space="preserve">It is readily apparent that the only task now before
us is the reduction of the ore and the extraction
of the metal.  Can this be done?  We answer,
it has been done.  The egg has stood on end—­the
new world has been sighted.  All that now remains
is to repeat the operation and extend the process. 
Cheap aluminum will revolutionize industry, travel,
comfort, and indulgence, transforming the present
into an even greater civilization.  Let us see.
</w:t>
      </w:r>
      <w:r>
        <w:rPr>
          <w:rFonts w:ascii="fixed" w:hAnsi="fixed" w:cs="fixed"/>
          <w:color w:val="000000"/>
          <w:sz w:val="24"/>
          <w:szCs w:val="24"/>
        </w:rPr>
        <w:br/>
        <w:t xml:space="preserve">We have seen the discovery of the mere chemical existence
of the metal, we have stood by the birth of the first
white globule or bead by Wohler, in 1846, and witnesssed
its introduction as a manufactured product in 1855,
since which time, by the alteration and cheapening
of one process after another, it has fallen in price
from thirty-two dollars per pound in 1855 to fifteen
dollars per pound in 1885.  Thirty years of persistent
labor at smelting have increased the quantity over
a thousandfold and reduced the cost upward of fifty
per cent.
</w:t>
      </w:r>
      <w:r>
        <w:rPr>
          <w:rFonts w:ascii="fixed" w:hAnsi="fixed" w:cs="fixed"/>
          <w:color w:val="000000"/>
          <w:sz w:val="24"/>
          <w:szCs w:val="24"/>
        </w:rPr>
        <w:br/>
        <w:t xml:space="preserve">All these processes involve the application of heat—­a
mere question of the appliances.  The electric
currents of Berzelius and Oersted, the crucible of
Wohler, the closed furnaces and the hydrogen gas of
the French manufacturers and the Bessemer converter
apparatus of Thompson, all indicate one direction. 
This metal can be made to abandon its bed in the earth
and the rock at the will of man.  During the past
year, the Messrs. Cowles, of Cleveland, by their electric
smelting process, claim to have made it possible to
reduce the price of the metal to below four dollars
per pound; and there is now erecting at Lockport, New
York, a plant involving one million of capital for
the purpose.
</w:t>
      </w:r>
      <w:r>
        <w:rPr>
          <w:rFonts w:ascii="fixed" w:hAnsi="fixed" w:cs="fixed"/>
          <w:color w:val="000000"/>
          <w:sz w:val="24"/>
          <w:szCs w:val="24"/>
        </w:rPr>
        <w:br/>
        <w:t xml:space="preserve">Turning from the employment of the expensive reducing
agents to the simple and sole application of heat,
we are unwilling to believe that we do not here possess
in eminence both the mineral and the medium of its
reduction.  Whether the electric or the reverberatory
or the converter furnace system be employed, it is
surely possible to produce the result.
</w:t>
      </w:r>
      <w:r>
        <w:rPr>
          <w:rFonts w:ascii="fixed" w:hAnsi="fixed" w:cs="fixed"/>
          <w:color w:val="000000"/>
          <w:sz w:val="24"/>
          <w:szCs w:val="24"/>
        </w:rPr>
        <w:br/>
        <w:t xml:space="preserve">To enter into consideration of the details of these
constructions would involve more time than is permitted
us on this occasion.  They are very interesting. 
We come again naturally to the limitless consideration
of powdered fuel, concerning which certain conclusions
have been reached.  In the dissociation of water
into its hydrogen and oxygen, with the mingled carbon
in a powdered state, we undoubtedly possess the elements
of combustion that are unexcelled on earth, a heat-producing
combination that in both activity and power leaves
little to be desired this side of the production of
the electric force and heat directly from the carbon
without the intermediary of boilers, engines, dynamos,
and furnaces.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
      <w:pPr>
        <w:widowControl w:val="on"/>
        <w:pBdr/>
        <w:spacing w:before="0" w:after="0" w:line="240" w:lineRule="auto"/>
        <w:ind w:left="0" w:right="0"/>
        <w:jc w:val="left"/>
      </w:pPr>
      <w:r>
        <w:rPr>
          <w:rFonts w:ascii="fixed" w:hAnsi="fixed" w:cs="fixed"/>
          <w:color w:val="000000"/>
          <w:sz w:val="24"/>
          <w:szCs w:val="24"/>
        </w:rPr>
        <w:t xml:space="preserve">In the hope of stimulating thought to this infinite
question of proper fuel combustion, with its attendant
possibilities for man’s gratification and ambition,
this advanced step is presented.  The discussion
of processes will require an amount of time which I
hope this Board will not grudgingly devote to the
subject, but which is impossible at present. 
Do not forget that there is no single spot on the face
of the globe where nature has lavished more freely
her choicest gifts.  Let us be active in the pursuit
of the treasure and grateful for the distinguished
consideration.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THE ORIGIN OF METEORITES.</w:t>
      </w:r>
    </w:p>
    <w:p/>
    <w:p>
      <w:pPr>
        <w:widowControl w:val="on"/>
        <w:pBdr/>
        <w:spacing w:before="0" w:after="0" w:line="240" w:lineRule="auto"/>
        <w:ind w:left="0" w:right="0"/>
        <w:jc w:val="left"/>
      </w:pPr>
      <w:r>
        <w:rPr>
          <w:rFonts w:ascii="fixed" w:hAnsi="fixed" w:cs="fixed"/>
          <w:color w:val="000000"/>
          <w:sz w:val="24"/>
          <w:szCs w:val="24"/>
        </w:rPr>
        <w:t xml:space="preserve">On January 9, Professor Dewar delivered the sixth
and last of his series of lectures at the Royal Institution
on “The Story of a Meteorite.” [For the
preceding lectures, see SUPPLEMENTS 529 and 580.] He
said that cosmic dust is found on Arctic snows and
upon the bottom of the ocean; all over the world,
in fact, at some time or other, there has been a large
deposit of this meteoric dust, containing little round
nodules found also in meteorites.  In Greenland
some time ago numbers of what were supposed to be
meteoric stones were found; they contained iron, and
this iron, on being analyzed at Copenhagen, was found
to be rich in nickel.  The Esquimaux once made
knives from iron containing nickel; and as any such
alloy they must have found and not manufactured, it
was supposed to be of meteoric origin.  Some young
physicists visited the basaltic coast in Greenland
from which some of the supposed meteoric stones had
been brought, and in the middle of the rock large nodules
were found composed of iron and nickel; it, therefore,
became evident that the earth might produce masses
not unlike such as come to us as meteorites. 
The lecturer here exhibited a section of the Greenland
rock containing the iron, and nickel alloy, mixed
with stony crystals, and its resemblance to a section
of a meteorite was obvious.  It was 21/2 times
denser than water, yet the whole earth is 51/2 times
denser than water, so that if we could go deep enough,
it is not improbable that our own globe might be found
to contain something like meteoric iron.  He then
called attention to the following tables: 
</w:t>
      </w:r>
      <w:r>
        <w:rPr>
          <w:rFonts w:ascii="fixed" w:hAnsi="fixed" w:cs="fixed"/>
          <w:i/>
          <w:color w:val="000000"/>
          <w:sz w:val="24"/>
          <w:szCs w:val="24"/>
        </w:rPr>
        <w:br/>
        <w:t xml:space="preserve">Elementary Substances found in Meteorites</w:t>
      </w:r>
      <w:r>
        <w:rPr>
          <w:rFonts w:ascii="fixed" w:hAnsi="fixed" w:cs="fixed"/>
          <w:color w:val="000000"/>
          <w:sz w:val="24"/>
          <w:szCs w:val="24"/>
        </w:rPr>
        <w:t xml:space="preserve">.
</w:t>
      </w:r>
      <w:r>
        <w:rPr>
          <w:rFonts w:ascii="fixed" w:hAnsi="fixed" w:cs="fixed"/>
          <w:color w:val="000000"/>
          <w:sz w:val="24"/>
          <w:szCs w:val="24"/>
        </w:rPr>
        <w:t xml:space="preserve">
Hydrogen.        Chromium.        Arsenic. 
Lithium.         Manganese.       Vanadium? 
Sodium.          Iron.            Phosphorus. 
Potassium.       Nickel.          Sulphur. 
Magnesium.       Cobalt.          Oxygen. 
Calcium.         Copper.          Silicon. 
Aluminum.        Tin.             Carbon. 
Titanium.        Antimony.        Chlorine.
</w:t>
      </w:r>
      <w:r>
        <w:rPr>
          <w:rFonts w:ascii="fixed" w:hAnsi="fixed" w:cs="fixed"/>
          <w:i/>
          <w:color w:val="000000"/>
          <w:sz w:val="24"/>
          <w:szCs w:val="24"/>
        </w:rPr>
        <w:br/>
        <w:t xml:space="preserve">Density of Meteorites</w:t>
      </w:r>
      <w:r>
        <w:rPr>
          <w:rFonts w:ascii="fixed" w:hAnsi="fixed" w:cs="fixed"/>
          <w:color w:val="000000"/>
          <w:sz w:val="24"/>
          <w:szCs w:val="24"/>
        </w:rPr>
        <w:t xml:space="preserve">.
</w:t>
      </w:r>
      <w:r>
        <w:rPr>
          <w:rFonts w:ascii="fixed" w:hAnsi="fixed" w:cs="fixed"/>
          <w:color w:val="000000"/>
          <w:sz w:val="24"/>
          <w:szCs w:val="24"/>
        </w:rPr>
        <w:br/>
        <w:t xml:space="preserve">  Carbonaceous (Orgueil, </w:t>
      </w:r>
      <w:r>
        <w:rPr>
          <w:rFonts w:ascii="fixed" w:hAnsi="fixed" w:cs="fixed"/>
          <w:i/>
          <w:color w:val="000000"/>
          <w:sz w:val="24"/>
          <w:szCs w:val="24"/>
        </w:rPr>
        <w:t xml:space="preserve">etc</w:t>
      </w:r>
      <w:r>
        <w:rPr>
          <w:rFonts w:ascii="fixed" w:hAnsi="fixed" w:cs="fixed"/>
          <w:color w:val="000000"/>
          <w:sz w:val="24"/>
          <w:szCs w:val="24"/>
        </w:rPr>
        <w:t xml:space="preserve">.)    
1.9 to 3</w:t>
      </w:r>
      <w:r>
        <w:rPr>
          <w:rFonts w:ascii="fixed" w:hAnsi="fixed" w:cs="fixed"/>
          <w:color w:val="000000"/>
          <w:sz w:val="24"/>
          <w:szCs w:val="24"/>
        </w:rPr>
        <w:br/>
        <w:t xml:space="preserve">  Aluminous (Java)                 3.0 
" 3.2</w:t>
      </w:r>
      <w:r>
        <w:rPr>
          <w:rFonts w:ascii="fixed" w:hAnsi="fixed" w:cs="fixed"/>
          <w:color w:val="000000"/>
          <w:sz w:val="24"/>
          <w:szCs w:val="24"/>
        </w:rPr>
        <w:br/>
        <w:t xml:space="preserve">  Peridotes (Chassigny, </w:t>
      </w:r>
      <w:r>
        <w:rPr>
          <w:rFonts w:ascii="fixed" w:hAnsi="fixed" w:cs="fixed"/>
          <w:i/>
          <w:color w:val="000000"/>
          <w:sz w:val="24"/>
          <w:szCs w:val="24"/>
        </w:rPr>
        <w:t xml:space="preserve">etc</w:t>
      </w:r>
      <w:r>
        <w:rPr>
          <w:rFonts w:ascii="fixed" w:hAnsi="fixed" w:cs="fixed"/>
          <w:color w:val="000000"/>
          <w:sz w:val="24"/>
          <w:szCs w:val="24"/>
        </w:rPr>
        <w:t xml:space="preserve">.)     
3.5  " —­</w:t>
      </w:r>
      <w:r>
        <w:rPr>
          <w:rFonts w:ascii="fixed" w:hAnsi="fixed" w:cs="fixed"/>
          <w:color w:val="000000"/>
          <w:sz w:val="24"/>
          <w:szCs w:val="24"/>
        </w:rPr>
        <w:br/>
        <w:t xml:space="preserve">  Ordinary type (Saint Mes)        3.1 
" 3.8</w:t>
      </w:r>
      <w:r>
        <w:rPr>
          <w:rFonts w:ascii="fixed" w:hAnsi="fixed" w:cs="fixed"/>
          <w:color w:val="000000"/>
          <w:sz w:val="24"/>
          <w:szCs w:val="24"/>
        </w:rPr>
        <w:br/>
        <w:t xml:space="preserve">  Rich in iron (Sierra de Chuco)   6.5 
" 7.0</w:t>
      </w:r>
      <w:r>
        <w:rPr>
          <w:rFonts w:ascii="fixed" w:hAnsi="fixed" w:cs="fixed"/>
          <w:color w:val="000000"/>
          <w:sz w:val="24"/>
          <w:szCs w:val="24"/>
        </w:rPr>
        <w:br/>
        <w:t xml:space="preserve">  Iron with stone (Krasnoyarsk)    7.1 
" 7.8</w:t>
      </w:r>
      <w:r>
        <w:rPr>
          <w:rFonts w:ascii="fixed" w:hAnsi="fixed" w:cs="fixed"/>
          <w:color w:val="000000"/>
          <w:sz w:val="24"/>
          <w:szCs w:val="24"/>
        </w:rPr>
        <w:br/>
        <w:t xml:space="preserve">  True irons (Caille)              7.0 
" 8.0</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
      <w:pPr>
        <w:widowControl w:val="on"/>
        <w:pBdr/>
        <w:spacing w:before="0" w:after="0" w:line="240" w:lineRule="auto"/>
        <w:ind w:left="0" w:right="0"/>
        <w:jc w:val="left"/>
      </w:pPr>
      <w:r>
        <w:rPr>
          <w:rFonts w:ascii="fixed" w:hAnsi="fixed" w:cs="fixed"/>
          <w:i/>
          <w:color w:val="000000"/>
          <w:sz w:val="24"/>
          <w:szCs w:val="24"/>
        </w:rPr>
        <w:t xml:space="preserve">Interior of the Earth</w:t>
      </w:r>
      <w:r>
        <w:rPr>
          <w:rFonts w:ascii="fixed" w:hAnsi="fixed" w:cs="fixed"/>
          <w:color w:val="000000"/>
          <w:sz w:val="24"/>
          <w:szCs w:val="24"/>
        </w:rPr>
        <w:t xml:space="preserve">
Parts
of the
radius.     Density.
0.0        11.0
0.1        10.3
0.2         9.6
0.3         8.9
0.4         8.3
0.5         7.8
0.6         7.4
0.7         7.1
0.8         6.2
0.9         5.0
1.0         2.6
</w:t>
      </w:r>
      <w:r>
        <w:rPr>
          <w:rFonts w:ascii="fixed" w:hAnsi="fixed" w:cs="fixed"/>
          <w:color w:val="000000"/>
          <w:sz w:val="24"/>
          <w:szCs w:val="24"/>
        </w:rPr>
        <w:br/>
        <w:t xml:space="preserve">[Illustration]
</w:t>
      </w:r>
      <w:r>
        <w:rPr>
          <w:rFonts w:ascii="fixed" w:hAnsi="fixed" w:cs="fixed"/>
          <w:color w:val="000000"/>
          <w:sz w:val="24"/>
          <w:szCs w:val="24"/>
        </w:rPr>
        <w:br/>
        <w:t xml:space="preserve">Twice a year, said Professor Dewar, what are called
“falling stars” maybe plentifully seen;
the times of their appearance are in August and November. 
Although thousands upon thousands of such small meteors
have passed through our atmosphere, there is no distinct
record of one having ever fallen to the earth during
these annual displays.  One was said to have fallen
recently at Naples, but on investigation it turned
out to be a myth.  These annual meteors in the
upper air are supposed to be only small ones, and
to be dissipated into dust and vapor at the time of
their sudden heating; so numerous are they that 40,000
have been counted in one evening, and an exceptionally
great display comes about once in 331/4 years. 
The inference from their periodicity is, that they
are small bodies moving round the sun in orbits of
their own, and that whenever the earth crosses their
orbits, thereby getting into their path, a splendid
display of meteors results.  A second display,
a year later, usually follows the exceptionally great
display just mentioned, consequently the train of
meteors is of great length.  Some of these meteors
just enter the atmosphere of the earth, then pass out
again forever, with their direction of motion altered
by the influence of the attraction of the earth. 
He here called attention to the accompanying diagram
of the orbits of meteors.
</w:t>
      </w:r>
      <w:r>
        <w:rPr>
          <w:rFonts w:ascii="fixed" w:hAnsi="fixed" w:cs="fixed"/>
          <w:color w:val="000000"/>
          <w:sz w:val="24"/>
          <w:szCs w:val="24"/>
        </w:rPr>
        <w:br/>
        <w:t xml:space="preserve">The lecturer next invited attention to a hollow globe
of linen or some light material; it was about 2 ft.
or 2 ft. 6 in. in diameter, and contained hidden within
it the great electro-magnet, weighing 2 cwt., so often
used by Faraday in his experiments.  He also exhibited
a ball made partly of thin iron; the globe represented
the earth, for the purposes of the experiment, and
the ball a meteorite of somewhat large relative size. 
The ball was then discharged at the globe from a little
catapult; sometimes the globe attracted the ball to
its surface, and held it there, sometimes it missed
it, but altered its curve of motion through the air. 
So was it, said the lecturer, with meteorites when
they neared the earth.  Photographs from drawings,
by Professor A. Herschel, of the paths of meteors
as seen by night were projected on the screen; they
all seemed to emanate from one radiant point, which,
said the lecturer, is a proof that their motions are
parallel to each other; the parallel lines seem to
draw to a point at the greatest distance, for the same
reason that the rails of a straight line of railway
seem to come from a distant central point.  The
most interesting thing about the path of a company
of meteors is, that a comet is known to move in the
same orbit; the comet heads the procession, the meteors
follow, and they are therefore, in all probability,
parts of comets, although everything about these difficult
matters cannot as yet be entirely explained; enough,
however, is known to give foundation for the assumption
that meteorites and comets are not very dissimilar.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
      <w:pPr>
        <w:widowControl w:val="on"/>
        <w:pBdr/>
        <w:spacing w:before="0" w:after="0" w:line="240" w:lineRule="auto"/>
        <w:ind w:left="0" w:right="0"/>
        <w:jc w:val="left"/>
      </w:pPr>
      <w:r>
        <w:rPr>
          <w:rFonts w:ascii="fixed" w:hAnsi="fixed" w:cs="fixed"/>
          <w:color w:val="000000"/>
          <w:sz w:val="24"/>
          <w:szCs w:val="24"/>
        </w:rPr>
        <w:t xml:space="preserve">The light of a meteorite is not seen until it enters
the atmosphere of the earth, but falling meteorites
can be vaporized by electricity, and the light emitted
by their constituents be then examined with the spectroscope. 
The light of comets can be directly examined, and it
reveals the presence in those bodies of sodium, carbon,
and a few other well-known substances.  He would
put a piece of meteorite in the electric arc to see
what light it would give; he had never tried the experiment
before.  The lights of the theater were then turned
down, and the discourse was continued in darkness;
among the most prominent lines visible in the spectrum
of the meteorite, Professor Dewar specified magnesium,
sodium, and lithium.  “Where do meteorites
come from?” said the lecturer.  It might
be, he continued, that they were portions of exploded
planets, or had been ejected from planets.  In
this relation, he should like to explain the modern
idea of the possible method of construction of our
own earth.  He then set forth the nebular hypothesis
that at some long past time our sun and all his planets
existed but as a volume of gas, which in contracting
and cooling formed a hot volume of rotating liquid,
and that as this further contracted and cooled, the
planets, and moons, and planetary rings fell off from
it and gradually solidified, the sun being left as
the solitary comparatively uncooled portion of the
original nebula.  In partial illustration of this,
he caused a little globe of oil, suspended in an aqueous
liquid of nearly its own specific gravity, to rotate,
and as it rotated it was seen, by means of its magnified
image upon the screen, to throw off from its outer
circumference rings and little globes.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CANDELABRA CACTUS AND CALIFORNIA WOODPECKER.</w:t>
      </w:r>
    </w:p>
    <w:p/>
    <w:p>
      <w:pPr>
        <w:widowControl w:val="on"/>
        <w:pBdr/>
        <w:spacing w:before="0" w:after="0" w:line="240" w:lineRule="auto"/>
        <w:ind w:left="0" w:right="0"/>
        <w:jc w:val="left"/>
      </w:pPr>
      <w:r>
        <w:rPr>
          <w:rFonts w:ascii="fixed" w:hAnsi="fixed" w:cs="fixed"/>
          <w:color w:val="000000"/>
          <w:sz w:val="24"/>
          <w:szCs w:val="24"/>
        </w:rPr>
        <w:t xml:space="preserve">By C.F.  HOLDER.
</w:t>
      </w:r>
      <w:r>
        <w:rPr>
          <w:rFonts w:ascii="fixed" w:hAnsi="fixed" w:cs="fixed"/>
          <w:color w:val="000000"/>
          <w:sz w:val="24"/>
          <w:szCs w:val="24"/>
        </w:rPr>
        <w:br/>
        <w:t xml:space="preserve">One of the most picturesque objects that meet the
eye of the traveler over the great plains of the southern
portion of California and New Mexico is the candelabra
cactus.  Systematically it belongs to the Cereus
family, in which the notable Night-blooming Cereus
also is naturally included.  In tropical or semi-tropical
countries these plants thrive, and grow to enormous
size.  For example, the Cereus that bears those
great flowers, and blooms at night, exhaling powerful
perfume, as we see them in hothouses in our cold climate,
are even in the semi-tropical region of Key West,
on the Florida Reef, seen to grow enormously in length.
</w:t>
      </w:r>
      <w:r>
        <w:rPr>
          <w:rFonts w:ascii="fixed" w:hAnsi="fixed" w:cs="fixed"/>
          <w:color w:val="000000"/>
          <w:sz w:val="24"/>
          <w:szCs w:val="24"/>
        </w:rPr>
        <w:br/>
        <w:t xml:space="preserve">[Illustration:  THE CANDELABRA CACTUS—­CEREUS
GIGANTEUS.]
</w:t>
      </w:r>
      <w:r>
        <w:rPr>
          <w:rFonts w:ascii="fixed" w:hAnsi="fixed" w:cs="fixed"/>
          <w:color w:val="000000"/>
          <w:sz w:val="24"/>
          <w:szCs w:val="24"/>
        </w:rPr>
        <w:br/>
        <w:t xml:space="preserve">We cultivated several species of the more interesting
forms during a residence on the reef.  Our brick
house, two stories in height, was entirely covered
on a broad gable end, the branches more than gaining
the top.  There is a regular monthly growth, and
this is indicated by a joint between each two lengths. 
Should the stalk be allowed to grow without support,
it will continue growing without division, and exhibit
stalks five or six feet in length, when they droop,
and fall upon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
      <w:pPr>
        <w:widowControl w:val="on"/>
        <w:pBdr/>
        <w:spacing w:before="0" w:after="0" w:line="240" w:lineRule="auto"/>
        <w:ind w:left="0" w:right="0"/>
        <w:jc w:val="left"/>
      </w:pPr>
      <w:r>
        <w:rPr>
          <w:rFonts w:ascii="fixed" w:hAnsi="fixed" w:cs="fixed"/>
          <w:color w:val="000000"/>
          <w:sz w:val="24"/>
          <w:szCs w:val="24"/>
        </w:rPr>
        <w:t xml:space="preserve">Where there is a convenient resting place on which
it can spread out and attach itself, the stalk throws
out feelers and rootlets, which fasten securely to
the wall or brickwork; then, this being a normal growth,
there is a separation at intervals of about a foot. 
That is, the stalk grows in one month about twelve
inches, and if it has support, the middle woody stalk
continues to grow about an inch further, but has no
green, succulent portion, in fact, looks like a stem;
then the other monthly growth takes place, and ends
with a stem, and so on indefinitely.  Our house
was entirely covered by the stems of such a plant,
and the flowers were gorgeous in the extreme. 
The perfume, however, was so potent that it became
a nuisance.  Such is the Night-blooming Cereus
in the warm climates, and similarly the Candelabra
Cereus grows in stalks, but architecturally erect,
fluted like columns.  The flowers are large, and
resemble those of the night-blooming variety. 
Some columns remain single, and are amazingly artificial
appearing; others throw off shoots, as seen in the
picture.  There are some smaller varieties that
have even more of a candelabra look, there being clusters
of side shoots, the latter putting out from the trunk
regularly, and standing up parallel to each other. 
The enormous size these attain is well shown in the
picture.
</w:t>
      </w:r>
      <w:r>
        <w:rPr>
          <w:rFonts w:ascii="fixed" w:hAnsi="fixed" w:cs="fixed"/>
          <w:color w:val="000000"/>
          <w:sz w:val="24"/>
          <w:szCs w:val="24"/>
        </w:rPr>
        <w:br/>
        <w:t xml:space="preserve">Whenever the great stalks of these cacti die, the
succulent portion is dried, and nothing is left but
the woody fiber.  They are hollow in places, and
easily penetrated.  A species of woodpecker, </w:t>
      </w:r>
      <w:r>
        <w:rPr>
          <w:rFonts w:ascii="fixed" w:hAnsi="fixed" w:cs="fixed"/>
          <w:i/>
          <w:color w:val="000000"/>
          <w:sz w:val="24"/>
          <w:szCs w:val="24"/>
        </w:rPr>
        <w:t xml:space="preserve">Melanerpes
formicivorus</w:t>
      </w:r>
      <w:r>
        <w:rPr>
          <w:rFonts w:ascii="fixed" w:hAnsi="fixed" w:cs="fixed"/>
          <w:color w:val="000000"/>
          <w:sz w:val="24"/>
          <w:szCs w:val="24"/>
        </w:rPr>
        <w:t xml:space="preserve">, is found to have adopted the use
of these dry stalks for storing the winter’s
stock of provisions.  There are several round
apertures seen on the stems in the pictures, which
were pecked by this bird.  This species of woodpecker
is about the size of our common robin or migratory
thrush, and has a bill stout and sharp.  The holes
are pecked for the purpose of storing away acorns
or other nuts; they are just large enough to admit
the fruit, while the cup or larger end remains outside. 
The nuts are forced in, so that it requires considerable
wrenching to dislodge them.  In many instances
the nuts are so numerous, the stalk has the appearance
of being studded with bullets.  This appearance
is more pronounced in cases where the dead trunk of
an oak is used.  There are some specimens of the
latter now owned by the American Museum of Natural
History, which were originally sent to the Centennial
Exhibition at Philadelphia.  They were placed in
the department contributed by the Pacific Railroad
Company, and at that time were regarded as some of
the wonders of that newly explored region through
which the railroad was then penetrating.  Some
portions of the surface of these logs are nearly entirely
occupied by the holes with acorns in them.  The
acorns are driven in very tightly in these examples;
much more so than in the cactus plants, as the oak
is nearly round, and the holes were pecked in solid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rFonts w:ascii="fixed" w:hAnsi="fixed" w:cs="fixed"/>
          <w:color w:val="000000"/>
          <w:sz w:val="24"/>
          <w:szCs w:val="24"/>
        </w:rPr>
        <w:t xml:space="preserve">
though dead wood.  One of the most remarkable
circumstances connected with this habit of the woodpecker
is the length of flight required and accomplished. 
At Mount Pizarro, where such storehouses are found,
the nearest oak trees are in the Cordilleras, thirty
miles distant; thus the birds are obliged to make a
journey of sixty miles to accomplish the storing of
one acorn.  At first it seemed strange that a
bird should spend so much labor to place those bits
of food, and so far away.  De Saussure, a Swiss
naturalist, published in the </w:t>
      </w:r>
      <w:r>
        <w:rPr>
          <w:rFonts w:ascii="fixed" w:hAnsi="fixed" w:cs="fixed"/>
          <w:i/>
          <w:color w:val="000000"/>
          <w:sz w:val="24"/>
          <w:szCs w:val="24"/>
        </w:rPr>
        <w:t xml:space="preserve">Bibliotheque Universelle</w:t>
      </w:r>
      <w:r>
        <w:rPr>
          <w:rFonts w:ascii="fixed" w:hAnsi="fixed" w:cs="fixed"/>
          <w:color w:val="000000"/>
          <w:sz w:val="24"/>
          <w:szCs w:val="24"/>
        </w:rPr>
        <w:t xml:space="preserve">,
of Geneva, entertaining accounts of the Mexican Colaptes,
a variety of the familiar “high hold,”
or golden winged woodpecker.  They were seen to
store acorns in the dead stalks of the maguey (</w:t>
      </w:r>
      <w:r>
        <w:rPr>
          <w:rFonts w:ascii="fixed" w:hAnsi="fixed" w:cs="fixed"/>
          <w:i/>
          <w:color w:val="000000"/>
          <w:sz w:val="24"/>
          <w:szCs w:val="24"/>
        </w:rPr>
        <w:t xml:space="preserve">Agave
Americana</w:t>
      </w:r>
      <w:r>
        <w:rPr>
          <w:rFonts w:ascii="fixed" w:hAnsi="fixed" w:cs="fixed"/>
          <w:color w:val="000000"/>
          <w:sz w:val="24"/>
          <w:szCs w:val="24"/>
        </w:rPr>
        <w:t xml:space="preserve">).  Sumichrast, who accompanied him
to Central America, records the same facts.  These
travelers saw great numbers of the woodpeckers in
a region on the slope of a range of volcanic mountains. 
There was little else of vegetation than the </w:t>
      </w:r>
      <w:r>
        <w:rPr>
          <w:rFonts w:ascii="fixed" w:hAnsi="fixed" w:cs="fixed"/>
          <w:i/>
          <w:color w:val="000000"/>
          <w:sz w:val="24"/>
          <w:szCs w:val="24"/>
        </w:rPr>
        <w:t xml:space="preserve">Agave</w:t>
      </w:r>
      <w:r>
        <w:rPr>
          <w:rFonts w:ascii="fixed" w:hAnsi="fixed" w:cs="fixed"/>
          <w:color w:val="000000"/>
          <w:sz w:val="24"/>
          <w:szCs w:val="24"/>
        </w:rPr>
        <w:t xml:space="preserve">,
whose barren, dead stems were studded with acorns placed
there by the woodpeckers.
</w:t>
      </w:r>
      <w:r>
        <w:rPr>
          <w:rFonts w:ascii="fixed" w:hAnsi="fixed" w:cs="fixed"/>
          <w:color w:val="000000"/>
          <w:sz w:val="24"/>
          <w:szCs w:val="24"/>
        </w:rPr>
        <w:br/>
        <w:t xml:space="preserve">The maguey throws up a stalk about fifteen feet in
height yearly, which, after flowering, grows stalky
and brittle, and remains an unsightly thing. 
The interior is pithy, but after the death of the stalk
the pith contracts, and leaves the greater portion
of the interior hollow, as we have seen in the case
of the cactus branches.  How the birds found that
these stalks were hollow is a problem not yet solved,
but, nevertheless, they take the trouble to peck away
at the hard bark, and once penetrated, they commence
to fill the interior; when one space is full, the
bird pecks a little higher up, and so continues.
</w:t>
      </w:r>
      <w:r>
        <w:rPr>
          <w:rFonts w:ascii="fixed" w:hAnsi="fixed" w:cs="fixed"/>
          <w:color w:val="000000"/>
          <w:sz w:val="24"/>
          <w:szCs w:val="24"/>
        </w:rPr>
        <w:br/>
        <w:t xml:space="preserve">Dr. Heerman, of California, describes the California
</w:t>
      </w:r>
      <w:r>
        <w:rPr>
          <w:rFonts w:ascii="fixed" w:hAnsi="fixed" w:cs="fixed"/>
          <w:i/>
          <w:color w:val="000000"/>
          <w:sz w:val="24"/>
          <w:szCs w:val="24"/>
        </w:rPr>
        <w:t xml:space="preserve">Melanerpes</w:t>
      </w:r>
      <w:r>
        <w:rPr>
          <w:rFonts w:ascii="fixed" w:hAnsi="fixed" w:cs="fixed"/>
          <w:color w:val="000000"/>
          <w:sz w:val="24"/>
          <w:szCs w:val="24"/>
        </w:rPr>
        <w:t xml:space="preserve"> as one of the most abundant of the
woodpeckers; and remarks that it catches insects on
the wing like a flycatcher.  It is well determined
that it also eats the acorns that it takes so much
pains to transport.
</w:t>
      </w:r>
      <w:r>
        <w:rPr>
          <w:rFonts w:ascii="fixed" w:hAnsi="fixed" w:cs="fixed"/>
          <w:color w:val="000000"/>
          <w:sz w:val="24"/>
          <w:szCs w:val="24"/>
        </w:rPr>
        <w:br/>
        <w:t xml:space="preserve">[Illustration:  FLOWER OF CEREUS GIGANTEUS.]
</w:t>
      </w:r>
      <w:r>
        <w:rPr>
          <w:rFonts w:ascii="fixed" w:hAnsi="fixed" w:cs="fixed"/>
          <w:color w:val="000000"/>
          <w:sz w:val="24"/>
          <w:szCs w:val="24"/>
        </w:rPr>
        <w:br/>
        <w:t xml:space="preserve">It seems that these birds also store the pine trees,
as well as the oaks.  It is not quite apparent
why these birds exhibit such variation in habits;
they at times select the more solid trees, where the
storing cannot go on without each nut is separately
set in a hole of its own.  There seems an instinct
prompting them to do this work, though there may not
be any of the nuts touched again by the birds. 
Curiously enough, there are many instances of the
birds placing pebbles instead of nuts in holes they
have purposely pecked for them.  Serious trouble
has been experienced by these pebbles suddenly coming
in contact with the saw of the mill through which
the tree is running.  The stone having been placed
in a living tree, as is often the case, its exterior
had been lost to sight during growth.
</w:t>
      </w:r>
      <w:r>
        <w:rPr>
          <w:rFonts w:ascii="fixed" w:hAnsi="fixed" w:cs="fixed"/>
          <w:color w:val="000000"/>
          <w:sz w:val="24"/>
          <w:szCs w:val="24"/>
        </w:rPr>
        <w:br/>
        <w:t xml:space="preserve">Some doubt has been entertained about the purpose
of the bird in storing the nuts in this manner. 
De Saussure tells us he has witnessed the birds eating
the acorns after they had been placed in holes in trees,
and expresses his conviction that the insignificant
grub which is only seen in a small proportion of nuts
is not the food they are in search of.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
      <w:pPr>
        <w:widowControl w:val="on"/>
        <w:pBdr/>
        <w:spacing w:before="0" w:after="0" w:line="240" w:lineRule="auto"/>
        <w:ind w:left="0" w:right="0"/>
        <w:jc w:val="left"/>
      </w:pPr>
      <w:r>
        <w:rPr>
          <w:rFonts w:ascii="fixed" w:hAnsi="fixed" w:cs="fixed"/>
          <w:color w:val="000000"/>
          <w:sz w:val="24"/>
          <w:szCs w:val="24"/>
        </w:rPr>
        <w:t xml:space="preserve">C.W.  Plass, Esq., of Napa City, California, had
an interesting example of the habits of the California
</w:t>
      </w:r>
      <w:r>
        <w:rPr>
          <w:rFonts w:ascii="fixed" w:hAnsi="fixed" w:cs="fixed"/>
          <w:i/>
          <w:color w:val="000000"/>
          <w:sz w:val="24"/>
          <w:szCs w:val="24"/>
        </w:rPr>
        <w:t xml:space="preserve">Melanerpes</w:t>
      </w:r>
      <w:r>
        <w:rPr>
          <w:rFonts w:ascii="fixed" w:hAnsi="fixed" w:cs="fixed"/>
          <w:color w:val="000000"/>
          <w:sz w:val="24"/>
          <w:szCs w:val="24"/>
        </w:rPr>
        <w:t xml:space="preserve"> displayed in his own house. 
The birds had deposited numbers of acorns in the gable
end.  A considerable number of shells were found
dropped underneath the eaves, while some were found
in place under the gable, and these were perfect,
having no grubs in them.
</w:t>
      </w:r>
      <w:r>
        <w:rPr>
          <w:rFonts w:ascii="fixed" w:hAnsi="fixed" w:cs="fixed"/>
          <w:color w:val="000000"/>
          <w:sz w:val="24"/>
          <w:szCs w:val="24"/>
        </w:rPr>
        <w:br/>
        <w:t xml:space="preserve">The picture shows a very common scene in New Mexico. 
The columns, straight and angular, are often sixty
feet in height.  It is called torch cactus in
some places.  There are many varieties, and as
many different shapes.  Some lie on the ground;
others, attached to trunks of trees as parasites,
hang from branches like great serpents; but none is
so majestic as the species called systematically </w:t>
      </w:r>
      <w:r>
        <w:rPr>
          <w:rFonts w:ascii="fixed" w:hAnsi="fixed" w:cs="fixed"/>
          <w:i/>
          <w:color w:val="000000"/>
          <w:sz w:val="24"/>
          <w:szCs w:val="24"/>
        </w:rPr>
        <w:t xml:space="preserve">Cereus
giganteus</w:t>
      </w:r>
      <w:r>
        <w:rPr>
          <w:rFonts w:ascii="fixed" w:hAnsi="fixed" w:cs="fixed"/>
          <w:color w:val="000000"/>
          <w:sz w:val="24"/>
          <w:szCs w:val="24"/>
        </w:rPr>
        <w:t xml:space="preserve">, most appropriately.  The species
growing pretty abundantly on the island of Key West
is called candle cactus.  It reaches some ten or
twelve feet, and is about three inches in diameter. 
The angles are not so prominent, which gives the cylinders
a roundish appearance.  They form a pretty, rather
picturesque feature in the otherwise barren undergrowth
of shrubbery and small trees.  Accompanied by
a few flowering cocoa palms, the view is not unpleasing. 
The fiber of these plants is utilized in some coarse
manufactures.  The maguey, or Agave, is used in
the manufacture of fine roping.  Manila hemp is
made from a species.  The species whose dried
stalks are used by the woodpeckers for their winter
storage was cultivated at Key West, Florida, during
several years before 1858.  Extensive fields of
the Agave stood unappropriated at that period. 
Considerable funds were dissipated on this venture. 
Extensive works were established, and much confidence
was entertained that the scheme would prove a paying
one, but the “hemp” rope which this was
intended to rival could be made cheaper than this. 
The great Agave plants, with their long stalks, stand
now, increasing every year, until a portion of the
island is overrun with them.
</w:t>
      </w:r>
    </w:p>
    <w:p>
      <w:pPr>
        <w:keepNext w:val="on"/>
        <w:widowControl w:val="on"/>
        <w:pBdr/>
        <w:spacing w:before="299" w:after="299" w:line="240" w:lineRule="auto"/>
        <w:ind w:left="0" w:right="0"/>
        <w:jc w:val="left"/>
        <w:outlineLvl w:val="1"/>
      </w:pPr>
      <w:r>
        <w:rPr>
          <w:b/>
          <w:color w:val="000000"/>
          <w:sz w:val="36"/>
          <w:szCs w:val="36"/>
        </w:rPr>
        <w:t xml:space="preserve">CEREUS GIGANTEUS.</w:t>
      </w:r>
    </w:p>
    <w:p/>
    <w:p>
      <w:pPr>
        <w:widowControl w:val="on"/>
        <w:pBdr/>
        <w:spacing w:before="0" w:after="0" w:line="240" w:lineRule="auto"/>
        <w:ind w:left="0" w:right="0"/>
        <w:jc w:val="left"/>
      </w:pPr>
      <w:r>
        <w:rPr>
          <w:rFonts w:ascii="fixed" w:hAnsi="fixed" w:cs="fixed"/>
          <w:color w:val="000000"/>
          <w:sz w:val="24"/>
          <w:szCs w:val="24"/>
        </w:rPr>
        <w:t xml:space="preserve">This wonderful cactus, its colossal proportions, and
weird, yet grand, appearance in the rocky regions
of Mexico and California, where it is found in abundance,
have been made known to us only through books of travel,
no large plants of it having as yet appeared in cultivation
in this country.  It is questionable if ever the
natural desire to see such a vegetable curiosity represented
by a large specimen in gardens like Kew can be realized,
owing to the difficulty of importing large stems in
a living condition; and even if successfully brought
here, they survive only a very short time.  To
grow young plants to a large size seems equally beyond
our power, as plants 6 inches high and carefully managed
are quite ten years old.  When young, the stem
is globose, afterward becoming club-shaped or cylindrical. 
It flowers at the height of 12 feet, but grows up</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rFonts w:ascii="fixed" w:hAnsi="fixed" w:cs="fixed"/>
          <w:color w:val="000000"/>
          <w:sz w:val="24"/>
          <w:szCs w:val="24"/>
        </w:rPr>
        <w:t xml:space="preserve">
to four or five times that height, when it develops
lateral branches, which curve upward and present the
appearance of an immense candelabrum, the base of
the stem being as thick as a man’s body. 
The flower, of which a figure is given here, is about
5 inches long and wide, the petals cream colored,
the sepals greenish white.  Large clusters of
flowers are developed together near the top of the
stem.  A richly colored edible fruit like a large
fig succeeds each flower, and this is gathered by
the natives and used as food under the name of saguarro. 
A specimen of this cactus 3 feet high may be seen in
the succulent house at Kew.—­</w:t>
      </w:r>
      <w:r>
        <w:rPr>
          <w:rFonts w:ascii="fixed" w:hAnsi="fixed" w:cs="fixed"/>
          <w:i/>
          <w:color w:val="000000"/>
          <w:sz w:val="24"/>
          <w:szCs w:val="24"/>
        </w:rPr>
        <w:t xml:space="preserve">B., The Garden</w:t>
      </w:r>
      <w:r>
        <w:rPr>
          <w:rFonts w:ascii="fixed" w:hAnsi="fixed" w:cs="fixed"/>
          <w:color w:val="000000"/>
          <w:sz w:val="24"/>
          <w:szCs w:val="24"/>
        </w:rPr>
        <w:t xml:space="preserve">.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HOW PLANTS ARE REPRODUCED.</w:t>
      </w:r>
    </w:p>
    <w:p/>
    <w:p>
      <w:pPr>
        <w:widowControl w:val="on"/>
        <w:pBdr/>
        <w:spacing w:before="0" w:after="0" w:line="240" w:lineRule="auto"/>
        <w:ind w:left="0" w:right="0"/>
        <w:jc w:val="left"/>
      </w:pPr>
      <w:r>
        <w:rPr>
          <w:rFonts w:ascii="fixed" w:hAnsi="fixed" w:cs="fixed"/>
          <w:color w:val="000000"/>
          <w:sz w:val="24"/>
          <w:szCs w:val="24"/>
        </w:rPr>
        <w:t xml:space="preserve">[Footnote:  Read at a meeting of the Chemists’
Assistants’ Association.  December 16, 1885.]
</w:t>
      </w:r>
      <w:r>
        <w:rPr>
          <w:rFonts w:ascii="fixed" w:hAnsi="fixed" w:cs="fixed"/>
          <w:color w:val="000000"/>
          <w:sz w:val="24"/>
          <w:szCs w:val="24"/>
        </w:rPr>
        <w:br/>
        <w:t xml:space="preserve">By C.E.  STUART, B.Sc.
</w:t>
      </w:r>
      <w:r>
        <w:rPr>
          <w:rFonts w:ascii="fixed" w:hAnsi="fixed" w:cs="fixed"/>
          <w:color w:val="000000"/>
          <w:sz w:val="24"/>
          <w:szCs w:val="24"/>
        </w:rPr>
        <w:br/>
        <w:t xml:space="preserve">In two previous papers read before this Association
I have tried to condense into as small a space as
I could the processes of the nutrition and of the
growth of plants; in the present paper I want to set
before you the broad lines of the methods by which
plants are reproduced.
</w:t>
      </w:r>
      <w:r>
        <w:rPr>
          <w:rFonts w:ascii="fixed" w:hAnsi="fixed" w:cs="fixed"/>
          <w:color w:val="000000"/>
          <w:sz w:val="24"/>
          <w:szCs w:val="24"/>
        </w:rPr>
        <w:br/>
        <w:t xml:space="preserve">Although in the great trees of the conifers and the
dicotyledons we have apparently provision for growth
for any number of years, or even centuries, yet accident
or decay, or one of the many ills that plants are
heirs to, will sooner or later put an end to the life
of every individual plant.
</w:t>
      </w:r>
      <w:r>
        <w:rPr>
          <w:rFonts w:ascii="fixed" w:hAnsi="fixed" w:cs="fixed"/>
          <w:color w:val="000000"/>
          <w:sz w:val="24"/>
          <w:szCs w:val="24"/>
        </w:rPr>
        <w:br/>
        <w:t xml:space="preserve">Hence the most important act of a plant—­not
for itself perhaps, but for its race—­is
the act by which it, as we say, “reproduces itself,”
that is, the act which results in the giving of life
to a second individual of the same form, structure,
and nature as the original plant.
</w:t>
      </w:r>
      <w:r>
        <w:rPr>
          <w:rFonts w:ascii="fixed" w:hAnsi="fixed" w:cs="fixed"/>
          <w:color w:val="000000"/>
          <w:sz w:val="24"/>
          <w:szCs w:val="24"/>
        </w:rPr>
        <w:br/>
        <w:t xml:space="preserve">The methods by which it is secured that the second
generation of the plant shall be as well or even better
fitted for the struggle of life than the parent generation
are so numerous and complicated that I cannot in this
paper do more than allude to them; they are most completely
seen in cross fertilization, and the adaptation of
plant structures to that end.
</w:t>
      </w:r>
      <w:r>
        <w:rPr>
          <w:rFonts w:ascii="fixed" w:hAnsi="fixed" w:cs="fixed"/>
          <w:color w:val="000000"/>
          <w:sz w:val="24"/>
          <w:szCs w:val="24"/>
        </w:rPr>
        <w:br/>
        <w:t xml:space="preserve">What I want to point out at present are the principles
and not so much the details of reproduction, and I
wish you to notice, as I proceed, what is true not
only of reproduction in plants but also of all processes
in nature, namely, the paucity of typical methods of
attaining the given end, and the multiplicity of special
variation from those typical methods.  When we
see the wonderfully varied forms of plant life, and
yet learn that, so to speak, each edifice is built
with the same kind of brick, called a cell, modified
in form and function; when we see the smallest and
simplest equally with the largest and most complicated
plant increasing in size subject to the laws of growth
by intussusception and cell division, which are universal
in the organic world; we should not be surprised if
all the methods by which plants are reproduced can
be reduced to a very small number of types.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
      <w:pPr>
        <w:widowControl w:val="on"/>
        <w:pBdr/>
        <w:spacing w:before="0" w:after="0" w:line="240" w:lineRule="auto"/>
        <w:ind w:left="0" w:right="0"/>
        <w:jc w:val="left"/>
      </w:pPr>
      <w:r>
        <w:rPr>
          <w:rFonts w:ascii="fixed" w:hAnsi="fixed" w:cs="fixed"/>
          <w:color w:val="000000"/>
          <w:sz w:val="24"/>
          <w:szCs w:val="24"/>
        </w:rPr>
        <w:t xml:space="preserve">The first great generalization is into—­
</w:t>
      </w:r>
      <w:r>
        <w:rPr>
          <w:rFonts w:ascii="fixed" w:hAnsi="fixed" w:cs="fixed"/>
          <w:color w:val="000000"/>
          <w:sz w:val="24"/>
          <w:szCs w:val="24"/>
        </w:rPr>
        <w:br/>
        <w:t xml:space="preserve">1.  The vegetative type of reproduction, in which
one or more ordinary cells separate from the parent
plant and become an independent plant; and—­
</w:t>
      </w:r>
      <w:r>
        <w:rPr>
          <w:rFonts w:ascii="fixed" w:hAnsi="fixed" w:cs="fixed"/>
          <w:color w:val="000000"/>
          <w:sz w:val="24"/>
          <w:szCs w:val="24"/>
        </w:rPr>
        <w:br/>
        <w:t xml:space="preserve">2.  The special-cell type of reproduction, in
which either one special cell reproduces the plant,
or two special cells by their union form the origin
of the new plant; these two modifications of the process
are known respectively as asexual and sexual.
</w:t>
      </w:r>
      <w:r>
        <w:rPr>
          <w:rFonts w:ascii="fixed" w:hAnsi="fixed" w:cs="fixed"/>
          <w:color w:val="000000"/>
          <w:sz w:val="24"/>
          <w:szCs w:val="24"/>
        </w:rPr>
        <w:br/>
        <w:t xml:space="preserve">The third modification is a combination of the two
others, namely, the asexual special cell does not
directly reproduce its parent form, but gives rise
to a structure in which sexual special cells are developed,
from whose coalescence springs again the likeness of
the original plant.  This is termed alternation
of generations.
</w:t>
      </w:r>
      <w:r>
        <w:rPr>
          <w:rFonts w:ascii="fixed" w:hAnsi="fixed" w:cs="fixed"/>
          <w:color w:val="000000"/>
          <w:sz w:val="24"/>
          <w:szCs w:val="24"/>
        </w:rPr>
        <w:br/>
        <w:t xml:space="preserve">The sexual special cell is termed the </w:t>
      </w:r>
      <w:r>
        <w:rPr>
          <w:rFonts w:ascii="fixed" w:hAnsi="fixed" w:cs="fixed"/>
          <w:i/>
          <w:color w:val="000000"/>
          <w:sz w:val="24"/>
          <w:szCs w:val="24"/>
        </w:rPr>
        <w:t xml:space="preserve">spore</w:t>
      </w:r>
      <w:r>
        <w:rPr>
          <w:rFonts w:ascii="fixed" w:hAnsi="fixed" w:cs="fixed"/>
          <w:color w:val="000000"/>
          <w:sz w:val="24"/>
          <w:szCs w:val="24"/>
        </w:rPr>
        <w:t xml:space="preserve">.
</w:t>
      </w:r>
      <w:r>
        <w:rPr>
          <w:rFonts w:ascii="fixed" w:hAnsi="fixed" w:cs="fixed"/>
          <w:color w:val="000000"/>
          <w:sz w:val="24"/>
          <w:szCs w:val="24"/>
        </w:rPr>
        <w:br/>
        <w:t xml:space="preserve">The sexual special cells are of one kind or of two
kinds.
</w:t>
      </w:r>
      <w:r>
        <w:rPr>
          <w:rFonts w:ascii="fixed" w:hAnsi="fixed" w:cs="fixed"/>
          <w:color w:val="000000"/>
          <w:sz w:val="24"/>
          <w:szCs w:val="24"/>
        </w:rPr>
        <w:br/>
        <w:t xml:space="preserve">Those which are of one kind may be termed, from their
habit of yoking themselves together, </w:t>
      </w:r>
      <w:r>
        <w:rPr>
          <w:rFonts w:ascii="fixed" w:hAnsi="fixed" w:cs="fixed"/>
          <w:i/>
          <w:color w:val="000000"/>
          <w:sz w:val="24"/>
          <w:szCs w:val="24"/>
        </w:rPr>
        <w:t xml:space="preserve">zygoblasts</w:t>
      </w:r>
      <w:r>
        <w:rPr>
          <w:rFonts w:ascii="fixed" w:hAnsi="fixed" w:cs="fixed"/>
          <w:color w:val="000000"/>
          <w:sz w:val="24"/>
          <w:szCs w:val="24"/>
        </w:rPr>
        <w:t xml:space="preserve">,
or conjugating cells.
</w:t>
      </w:r>
      <w:r>
        <w:rPr>
          <w:rFonts w:ascii="fixed" w:hAnsi="fixed" w:cs="fixed"/>
          <w:color w:val="000000"/>
          <w:sz w:val="24"/>
          <w:szCs w:val="24"/>
        </w:rPr>
        <w:br/>
        <w:t xml:space="preserve">Those which are of two kinds are, first, a generally
aggressive and motile fertilizing or so-called “male
cell,” called in its typical form an </w:t>
      </w:r>
      <w:r>
        <w:rPr>
          <w:rFonts w:ascii="fixed" w:hAnsi="fixed" w:cs="fixed"/>
          <w:i/>
          <w:color w:val="000000"/>
          <w:sz w:val="24"/>
          <w:szCs w:val="24"/>
        </w:rPr>
        <w:t xml:space="preserve">antherozoid</w:t>
      </w:r>
      <w:r>
        <w:rPr>
          <w:rFonts w:ascii="fixed" w:hAnsi="fixed" w:cs="fixed"/>
          <w:color w:val="000000"/>
          <w:sz w:val="24"/>
          <w:szCs w:val="24"/>
        </w:rPr>
        <w:t xml:space="preserve">;
and, second, a passive and motionless receptive or
so-called “female cell,” called an </w:t>
      </w:r>
      <w:r>
        <w:rPr>
          <w:rFonts w:ascii="fixed" w:hAnsi="fixed" w:cs="fixed"/>
          <w:i/>
          <w:color w:val="000000"/>
          <w:sz w:val="24"/>
          <w:szCs w:val="24"/>
        </w:rPr>
        <w:t xml:space="preserve">oosphere</w:t>
      </w:r>
      <w:r>
        <w:rPr>
          <w:rFonts w:ascii="fixed" w:hAnsi="fixed" w:cs="fixed"/>
          <w:color w:val="000000"/>
          <w:sz w:val="24"/>
          <w:szCs w:val="24"/>
        </w:rPr>
        <w:t xml:space="preserve">.
</w:t>
      </w:r>
      <w:r>
        <w:rPr>
          <w:rFonts w:ascii="fixed" w:hAnsi="fixed" w:cs="fixed"/>
          <w:color w:val="000000"/>
          <w:sz w:val="24"/>
          <w:szCs w:val="24"/>
        </w:rPr>
        <w:br/>
        <w:t xml:space="preserve">The product of the union of two zygoblasts is termed
a </w:t>
      </w:r>
      <w:r>
        <w:rPr>
          <w:rFonts w:ascii="fixed" w:hAnsi="fixed" w:cs="fixed"/>
          <w:i/>
          <w:color w:val="000000"/>
          <w:sz w:val="24"/>
          <w:szCs w:val="24"/>
        </w:rPr>
        <w:t xml:space="preserve">zygospore</w:t>
      </w:r>
      <w:r>
        <w:rPr>
          <w:rFonts w:ascii="fixed" w:hAnsi="fixed" w:cs="fixed"/>
          <w:color w:val="000000"/>
          <w:sz w:val="24"/>
          <w:szCs w:val="24"/>
        </w:rPr>
        <w:t xml:space="preserve">.
</w:t>
      </w:r>
      <w:r>
        <w:rPr>
          <w:rFonts w:ascii="fixed" w:hAnsi="fixed" w:cs="fixed"/>
          <w:color w:val="000000"/>
          <w:sz w:val="24"/>
          <w:szCs w:val="24"/>
        </w:rPr>
        <w:br/>
        <w:t xml:space="preserve">The product of the union of an antherozoid and an
oosphere is termed an </w:t>
      </w:r>
      <w:r>
        <w:rPr>
          <w:rFonts w:ascii="fixed" w:hAnsi="fixed" w:cs="fixed"/>
          <w:i/>
          <w:color w:val="000000"/>
          <w:sz w:val="24"/>
          <w:szCs w:val="24"/>
        </w:rPr>
        <w:t xml:space="preserve">oospore</w:t>
      </w:r>
      <w:r>
        <w:rPr>
          <w:rFonts w:ascii="fixed" w:hAnsi="fixed" w:cs="fixed"/>
          <w:color w:val="000000"/>
          <w:sz w:val="24"/>
          <w:szCs w:val="24"/>
        </w:rPr>
        <w:t xml:space="preserve">.
</w:t>
      </w:r>
      <w:r>
        <w:rPr>
          <w:rFonts w:ascii="fixed" w:hAnsi="fixed" w:cs="fixed"/>
          <w:color w:val="000000"/>
          <w:sz w:val="24"/>
          <w:szCs w:val="24"/>
        </w:rPr>
        <w:br/>
        <w:t xml:space="preserve">In many cases the differentiation of the sexual cells
does not proceed so far as the formation of antherozoids
or of distinct oospheres; these cases I shall investigate
with the others in detail presently.
</w:t>
      </w:r>
      <w:r>
        <w:rPr>
          <w:rFonts w:ascii="fixed" w:hAnsi="fixed" w:cs="fixed"/>
          <w:color w:val="000000"/>
          <w:sz w:val="24"/>
          <w:szCs w:val="24"/>
        </w:rPr>
        <w:br/>
        <w:t xml:space="preserve">First, then, I will point out some of the modes of
vegetative reproduction.
</w:t>
      </w:r>
      <w:r>
        <w:rPr>
          <w:rFonts w:ascii="fixed" w:hAnsi="fixed" w:cs="fixed"/>
          <w:color w:val="000000"/>
          <w:sz w:val="24"/>
          <w:szCs w:val="24"/>
        </w:rPr>
        <w:br/>
        <w:t xml:space="preserve">The commonest of these is cell division, as seen in
unicellular plants, such as protococcus, where the
one cell which composes the plant simply divides into
two, and each newly formed cell is then a complete
plant.
</w:t>
      </w:r>
      <w:r>
        <w:rPr>
          <w:rFonts w:ascii="fixed" w:hAnsi="fixed" w:cs="fixed"/>
          <w:color w:val="000000"/>
          <w:sz w:val="24"/>
          <w:szCs w:val="24"/>
        </w:rPr>
        <w:br/>
        <w:t xml:space="preserve">The particular kind of cell division termed “budding”
here deserves mention.  It is well seen in the
yeast-plant, where the cell bulges at one side, and
this bulge becomes larger until it is nipped off from
the parent by contraction at the point of junction,
and is then an independent plant.
</w:t>
      </w:r>
      <w:r>
        <w:rPr>
          <w:rFonts w:ascii="fixed" w:hAnsi="fixed" w:cs="fixed"/>
          <w:color w:val="000000"/>
          <w:sz w:val="24"/>
          <w:szCs w:val="24"/>
        </w:rPr>
        <w:br/>
        <w:t xml:space="preserve">Next, there is the process by which one plant becomes
two by the dying off of some connecting portion between
two growing parts.
</w:t>
      </w:r>
      <w:r>
        <w:rPr>
          <w:rFonts w:ascii="fixed" w:hAnsi="fixed" w:cs="fixed"/>
          <w:color w:val="000000"/>
          <w:sz w:val="24"/>
          <w:szCs w:val="24"/>
        </w:rPr>
        <w:br/>
        <w:t xml:space="preserve">Take, for instance, the case of the liverworts. 
In these there is a thallus which starts from a central
point and continually divides in a forked or dichotomous
manner.  Now, if the central portion dies away,
it is obvious that there will be as many plants as
there were forkings, and the further the dying of
the old end proceeds, the more young plants will there
be.
</w:t>
      </w:r>
      <w:r>
        <w:rPr>
          <w:rFonts w:ascii="fixed" w:hAnsi="fixed" w:cs="fixed"/>
          <w:color w:val="000000"/>
          <w:sz w:val="24"/>
          <w:szCs w:val="24"/>
        </w:rPr>
        <w:br/>
        <w:t xml:space="preserve">Take again, among higher plants, the cases of suckers,
runners, stolons, offsets, </w:t>
      </w:r>
      <w:r>
        <w:rPr>
          <w:rFonts w:ascii="fixed" w:hAnsi="fixed" w:cs="fixed"/>
          <w:i/>
          <w:color w:val="000000"/>
          <w:sz w:val="24"/>
          <w:szCs w:val="24"/>
        </w:rPr>
        <w:t xml:space="preserve">etc</w:t>
      </w:r>
      <w:r>
        <w:rPr>
          <w:rFonts w:ascii="fixed" w:hAnsi="fixed" w:cs="fixed"/>
          <w:color w:val="000000"/>
          <w:sz w:val="24"/>
          <w:szCs w:val="24"/>
        </w:rPr>
        <w:t xml:space="preserve">.  Here, by
a process of growth but little removed from the normal,
portions of stems develop adventitious roots, and by
the dying away of the connecting links may become
independent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
      <w:pPr>
        <w:widowControl w:val="on"/>
        <w:pBdr/>
        <w:spacing w:before="0" w:after="0" w:line="240" w:lineRule="auto"/>
        <w:ind w:left="0" w:right="0"/>
        <w:jc w:val="left"/>
      </w:pPr>
      <w:r>
        <w:rPr>
          <w:rFonts w:ascii="fixed" w:hAnsi="fixed" w:cs="fixed"/>
          <w:color w:val="000000"/>
          <w:sz w:val="24"/>
          <w:szCs w:val="24"/>
        </w:rPr>
        <w:t xml:space="preserve">Still another vegetative method of reproduction is
that by bulbils or gemmae.
</w:t>
      </w:r>
      <w:r>
        <w:rPr>
          <w:rFonts w:ascii="fixed" w:hAnsi="fixed" w:cs="fixed"/>
          <w:color w:val="000000"/>
          <w:sz w:val="24"/>
          <w:szCs w:val="24"/>
        </w:rPr>
        <w:br/>
        <w:t xml:space="preserve">A bulbil is a bud which becomes an independent plant
before it commences to elongate; it is generally fleshy,
somewhat after the manner of a bulb, hence its name. 
Examples occur in the axillary buds of </w:t>
      </w:r>
      <w:r>
        <w:rPr>
          <w:rFonts w:ascii="fixed" w:hAnsi="fixed" w:cs="fixed"/>
          <w:i/>
          <w:color w:val="000000"/>
          <w:sz w:val="24"/>
          <w:szCs w:val="24"/>
        </w:rPr>
        <w:t xml:space="preserve">Lilium bulbiferum</w:t>
      </w:r>
      <w:r>
        <w:rPr>
          <w:rFonts w:ascii="fixed" w:hAnsi="fixed" w:cs="fixed"/>
          <w:color w:val="000000"/>
          <w:sz w:val="24"/>
          <w:szCs w:val="24"/>
        </w:rPr>
        <w:t xml:space="preserve">,
in some </w:t>
      </w:r>
      <w:r>
        <w:rPr>
          <w:rFonts w:ascii="fixed" w:hAnsi="fixed" w:cs="fixed"/>
          <w:i/>
          <w:color w:val="000000"/>
          <w:sz w:val="24"/>
          <w:szCs w:val="24"/>
        </w:rPr>
        <w:t xml:space="preserve">Alliums</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The gemma is found most frequently in the liverworts
and mosses, and is highly characteristic of these
plants, in which indeed vegetative reproduction maybe
said to reach its fullest and most varied extent.
</w:t>
      </w:r>
      <w:r>
        <w:rPr>
          <w:rFonts w:ascii="fixed" w:hAnsi="fixed" w:cs="fixed"/>
          <w:color w:val="000000"/>
          <w:sz w:val="24"/>
          <w:szCs w:val="24"/>
        </w:rPr>
        <w:br/>
        <w:t xml:space="preserve">Gemmae are here formed in a sort of flat cup, by division
of superficial cells of the thallus or of the stem,
and they consist when mature of flattened masses of
cells, which lie loose in the cup, so that wind or
wet will carry them away on to soil or rock, when,
either by direct growth from apical cells, as with
those of the liverworts, or with previous emission
of thread-like cells forming a “protonema,”
in the case of the mosses, the young plant is produced
from them.
</w:t>
      </w:r>
      <w:r>
        <w:rPr>
          <w:rFonts w:ascii="fixed" w:hAnsi="fixed" w:cs="fixed"/>
          <w:color w:val="000000"/>
          <w:sz w:val="24"/>
          <w:szCs w:val="24"/>
        </w:rPr>
        <w:br/>
        <w:t xml:space="preserve">The lichens have a very peculiar method of gemmation. 
The lichen-thallus is composed of chains or groups
of round chlorophyl-containing cells, called “gonidia,”
and masses of interwoven rows of elongated cells which
constitute the hyphae.  Under certain conditions
single cells of the gonidia become surrounded with
a dense felt of hyphae, these accumulate in numbers
below the surface of the thallus, until at last they
break out, are blown or washed away, and start germination
by ordinary cell division, and thus at once reproduce
a fresh lichen-thallus.  These masses of cells
are called soredia.
</w:t>
      </w:r>
      <w:r>
        <w:rPr>
          <w:rFonts w:ascii="fixed" w:hAnsi="fixed" w:cs="fixed"/>
          <w:color w:val="000000"/>
          <w:sz w:val="24"/>
          <w:szCs w:val="24"/>
        </w:rPr>
        <w:br/>
        <w:t xml:space="preserve">Artificial budding and grafting do not enter into
the scope of this paper.
</w:t>
      </w:r>
      <w:r>
        <w:rPr>
          <w:rFonts w:ascii="fixed" w:hAnsi="fixed" w:cs="fixed"/>
          <w:color w:val="000000"/>
          <w:sz w:val="24"/>
          <w:szCs w:val="24"/>
        </w:rPr>
        <w:br/>
        <w:t xml:space="preserve">As in the general growth and the vegetative reproduction
of plants cell-division is the chief method of cell
formation, so in the reproduction of plants by special
cells the great feature is the part played by cells
which are produced not by the ordinary method of cell
division, but by one or the other processes of cell
formation, namely, free-cell formation or rejuvenescence.
</w:t>
      </w:r>
      <w:r>
        <w:rPr>
          <w:rFonts w:ascii="fixed" w:hAnsi="fixed" w:cs="fixed"/>
          <w:color w:val="000000"/>
          <w:sz w:val="24"/>
          <w:szCs w:val="24"/>
        </w:rPr>
        <w:br/>
        <w:t xml:space="preserve">If we broaden somewhat the definition of rejuvenescence
and free-cell formation, and do not call the mother-cells
of spores of mosses, higher cryptogams, and also the
mother-cells of pollen-grains, reproductive cells,
which strictly speaking they are not, but only producers
of the spores or pollen-grains, then we may say that
</w:t>
      </w:r>
      <w:r>
        <w:rPr>
          <w:rFonts w:ascii="fixed" w:hAnsi="fixed" w:cs="fixed"/>
          <w:i/>
          <w:color w:val="000000"/>
          <w:sz w:val="24"/>
          <w:szCs w:val="24"/>
        </w:rPr>
        <w:t xml:space="preserve">cell-division is confined to vegetative processes,
rejuvenescence and free-cell formation are confined
to reproductive processes</w:t>
      </w:r>
      <w:r>
        <w:rPr>
          <w:rFonts w:ascii="fixed" w:hAnsi="fixed" w:cs="fixed"/>
          <w:color w:val="000000"/>
          <w:sz w:val="24"/>
          <w:szCs w:val="24"/>
        </w:rPr>
        <w:t xml:space="preserve">.
</w:t>
      </w:r>
      <w:r>
        <w:rPr>
          <w:rFonts w:ascii="fixed" w:hAnsi="fixed" w:cs="fixed"/>
          <w:color w:val="000000"/>
          <w:sz w:val="24"/>
          <w:szCs w:val="24"/>
        </w:rPr>
        <w:br/>
        <w:t xml:space="preserve">Rejuvenescence may be defined as the rearrangement
of the whole of the protoplasm of a cell into a new
cell, which becomes free from the mother-cell, and
may or may not secrete a cell-wall around it.
</w:t>
      </w:r>
      <w:r>
        <w:rPr>
          <w:rFonts w:ascii="fixed" w:hAnsi="fixed" w:cs="fixed"/>
          <w:color w:val="000000"/>
          <w:sz w:val="24"/>
          <w:szCs w:val="24"/>
        </w:rPr>
        <w:br/>
        <w:t xml:space="preserve">If instead of the whole protoplasm of the cell arranging
itself into one mass, it divides into several, or
if portions only of the protoplasm become marked out
into new cells, in each case accompanied by rounding
off and contraction, the new cells remaining free from
one another, and usually each secreting a cell wall,
then this process, whose relation to rejuvenescence
is apparent, is called free-cell 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
      <w:pPr>
        <w:widowControl w:val="on"/>
        <w:pBdr/>
        <w:spacing w:before="0" w:after="0" w:line="240" w:lineRule="auto"/>
        <w:ind w:left="0" w:right="0"/>
        <w:jc w:val="left"/>
      </w:pPr>
      <w:r>
        <w:rPr>
          <w:rFonts w:ascii="fixed" w:hAnsi="fixed" w:cs="fixed"/>
          <w:color w:val="000000"/>
          <w:sz w:val="24"/>
          <w:szCs w:val="24"/>
        </w:rPr>
        <w:t xml:space="preserve">The only case of purely vegetative cell-formation
which takes place by either of these processes is
that of the formation of endosperm in Selaginella
and phanerogams, which is a process of free-cell formation.
</w:t>
      </w:r>
      <w:r>
        <w:rPr>
          <w:rFonts w:ascii="fixed" w:hAnsi="fixed" w:cs="fixed"/>
          <w:color w:val="000000"/>
          <w:sz w:val="24"/>
          <w:szCs w:val="24"/>
        </w:rPr>
        <w:br/>
        <w:t xml:space="preserve">On the other hand, the universal contraction and rounding
off of the protoplasm, and the formation by either
rejuvenescence or free-cell formation, distinctly
mark out the special or true reproductive cell.
</w:t>
      </w:r>
      <w:r>
        <w:rPr>
          <w:rFonts w:ascii="fixed" w:hAnsi="fixed" w:cs="fixed"/>
          <w:color w:val="000000"/>
          <w:sz w:val="24"/>
          <w:szCs w:val="24"/>
        </w:rPr>
        <w:br/>
        <w:t xml:space="preserve">Examples of reproductive cells formed by rejuvenescence
are: 
</w:t>
      </w:r>
      <w:r>
        <w:rPr>
          <w:rFonts w:ascii="fixed" w:hAnsi="fixed" w:cs="fixed"/>
          <w:color w:val="000000"/>
          <w:sz w:val="24"/>
          <w:szCs w:val="24"/>
        </w:rPr>
        <w:br/>
        <w:t xml:space="preserve">1.  The swarm spores of many algae, as Stigeoclonium
(figured in Sachs’ “Botany").  Here
the contents of the cell contract, rearrange themselves,
and burst the side of the containing wall, becoming
free as a reproductive cell.
</w:t>
      </w:r>
      <w:r>
        <w:rPr>
          <w:rFonts w:ascii="fixed" w:hAnsi="fixed" w:cs="fixed"/>
          <w:color w:val="000000"/>
          <w:sz w:val="24"/>
          <w:szCs w:val="24"/>
        </w:rPr>
        <w:br/>
        <w:t xml:space="preserve">2.  The zygoblasts of conjugating algae, as in
Spirogyra.  Here the contents of a cell contract
and rearrange themselves only after contact of the
cell with one of another filament of the plant. 
This zygoblast only becomes free after the process
of conjugation, as described below.
</w:t>
      </w:r>
      <w:r>
        <w:rPr>
          <w:rFonts w:ascii="fixed" w:hAnsi="fixed" w:cs="fixed"/>
          <w:color w:val="000000"/>
          <w:sz w:val="24"/>
          <w:szCs w:val="24"/>
        </w:rPr>
        <w:br/>
        <w:t xml:space="preserve">3.  The oosphere of characeae, mosses and liverworts,
and vascular cryptogams, where in special structures
produced by cell-divisions there arise single primordial
cells, which divide into two portions, of which the
upper portion dissolves or becomes mucilaginous, while
the lower contracts and rearranges itself to form
the oosphere.
</w:t>
      </w:r>
      <w:r>
        <w:rPr>
          <w:rFonts w:ascii="fixed" w:hAnsi="fixed" w:cs="fixed"/>
          <w:color w:val="000000"/>
          <w:sz w:val="24"/>
          <w:szCs w:val="24"/>
        </w:rPr>
        <w:br/>
        <w:t xml:space="preserve">4.  Spores of mosses and liverworts, of vascular
cryptogams, and pollen cells of phanerogams, which
are the analogue of the spores.
</w:t>
      </w:r>
      <w:r>
        <w:rPr>
          <w:rFonts w:ascii="fixed" w:hAnsi="fixed" w:cs="fixed"/>
          <w:color w:val="000000"/>
          <w:sz w:val="24"/>
          <w:szCs w:val="24"/>
        </w:rPr>
        <w:br/>
        <w:t xml:space="preserve">The type in all these cases is this:  A mother-cell
produces by cell-division four daughter-cells. 
This is so far vegetative.  Each daughter-cell
contracts and becomes more or less rounded, secretes
a wall of its own, and by the bursting or absorption
of the wall of its mother-cell becomes free. 
This is evidently a rejuvenescence.
</w:t>
      </w:r>
      <w:r>
        <w:rPr>
          <w:rFonts w:ascii="fixed" w:hAnsi="fixed" w:cs="fixed"/>
          <w:color w:val="000000"/>
          <w:sz w:val="24"/>
          <w:szCs w:val="24"/>
        </w:rPr>
        <w:br/>
        <w:t xml:space="preserve">Examples of reproductive cells formed by free-cell
formation are: 
</w:t>
      </w:r>
      <w:r>
        <w:rPr>
          <w:rFonts w:ascii="fixed" w:hAnsi="fixed" w:cs="fixed"/>
          <w:color w:val="000000"/>
          <w:sz w:val="24"/>
          <w:szCs w:val="24"/>
        </w:rPr>
        <w:br/>
        <w:t xml:space="preserve">1.  The ascospores of fungi and algae.
</w:t>
      </w:r>
      <w:r>
        <w:rPr>
          <w:rFonts w:ascii="fixed" w:hAnsi="fixed" w:cs="fixed"/>
          <w:color w:val="000000"/>
          <w:sz w:val="24"/>
          <w:szCs w:val="24"/>
        </w:rPr>
        <w:br/>
        <w:t xml:space="preserve">2.  The zoospores or mobile spores of many algae
and fungi.
</w:t>
      </w:r>
      <w:r>
        <w:rPr>
          <w:rFonts w:ascii="fixed" w:hAnsi="fixed" w:cs="fixed"/>
          <w:color w:val="000000"/>
          <w:sz w:val="24"/>
          <w:szCs w:val="24"/>
        </w:rPr>
        <w:br/>
        <w:t xml:space="preserve">3.  The germinal vesicles of phanerogams.
</w:t>
      </w:r>
      <w:r>
        <w:rPr>
          <w:rFonts w:ascii="fixed" w:hAnsi="fixed" w:cs="fixed"/>
          <w:color w:val="000000"/>
          <w:sz w:val="24"/>
          <w:szCs w:val="24"/>
        </w:rPr>
        <w:br/>
        <w:t xml:space="preserve">The next portion of my subject is the study of the
methods by which these special cells reproduce the
plant.
</w:t>
      </w:r>
      <w:r>
        <w:rPr>
          <w:rFonts w:ascii="fixed" w:hAnsi="fixed" w:cs="fixed"/>
          <w:color w:val="000000"/>
          <w:sz w:val="24"/>
          <w:szCs w:val="24"/>
        </w:rPr>
        <w:br/>
        <w:t xml:space="preserve">1st.  Asexual methods.
</w:t>
      </w:r>
      <w:r>
        <w:rPr>
          <w:rFonts w:ascii="fixed" w:hAnsi="fixed" w:cs="fixed"/>
          <w:color w:val="000000"/>
          <w:sz w:val="24"/>
          <w:szCs w:val="24"/>
        </w:rPr>
        <w:br/>
        <w:t xml:space="preserve">1.  Rejuvenescence gives rise to a swarm-spore
or zoospore.  The whole of the protoplasm of a
cell contracts, becomes rounded and rearranged, and
escapes into the water, in which the plant floats as
a mass of protoplasm, clear at one end and provided
with cilia by which it is enabled to move, until after
a time it comes to rest, and after secreting a wall
forms a new plant by ordinary cell-division.  Example: 
Oedogonium.
</w:t>
      </w:r>
      <w:r>
        <w:rPr>
          <w:rFonts w:ascii="fixed" w:hAnsi="fixed" w:cs="fixed"/>
          <w:color w:val="000000"/>
          <w:sz w:val="24"/>
          <w:szCs w:val="24"/>
        </w:rPr>
        <w:br/>
        <w:t xml:space="preserve">2.  Free-cell formation forms swarm-spores which
behave as above.  Example:  Achlya.
</w:t>
      </w:r>
      <w:r>
        <w:rPr>
          <w:rFonts w:ascii="fixed" w:hAnsi="fixed" w:cs="fixed"/>
          <w:color w:val="000000"/>
          <w:sz w:val="24"/>
          <w:szCs w:val="24"/>
        </w:rPr>
        <w:br/>
        <w:t xml:space="preserve">3.  Free-cell formation forms the typical motionless
spore of algae and fungi.  For instance, in the
asci of lichens there are formed from a portion of
the protoplasm four or more small ascospores, which
secrete a cell-wall and lie loose in the ascus. 
Occasionally these spores may consist of two or more
cells.  They are set free by the rupture of the
ascus, and germinate by putting out through their walls
one or more filaments which branch and form the thallus
of a new individual.  Various other spores formed
in the same way are known as </w:t>
      </w:r>
      <w:r>
        <w:rPr>
          <w:rFonts w:ascii="fixed" w:hAnsi="fixed" w:cs="fixed"/>
          <w:i/>
          <w:color w:val="000000"/>
          <w:sz w:val="24"/>
          <w:szCs w:val="24"/>
        </w:rPr>
        <w:t xml:space="preserve">tetraspores</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
      <w:pPr>
        <w:widowControl w:val="on"/>
        <w:pBdr/>
        <w:spacing w:before="0" w:after="0" w:line="240" w:lineRule="auto"/>
        <w:ind w:left="0" w:right="0"/>
        <w:jc w:val="left"/>
      </w:pPr>
      <w:r>
        <w:rPr>
          <w:rFonts w:ascii="fixed" w:hAnsi="fixed" w:cs="fixed"/>
          <w:color w:val="000000"/>
          <w:sz w:val="24"/>
          <w:szCs w:val="24"/>
        </w:rPr>
        <w:t xml:space="preserve">4.  Cell-division with rejuvenescence forms the
spores of mosses and higher cryptogams.
</w:t>
      </w:r>
      <w:r>
        <w:rPr>
          <w:rFonts w:ascii="fixed" w:hAnsi="fixed" w:cs="fixed"/>
          <w:color w:val="000000"/>
          <w:sz w:val="24"/>
          <w:szCs w:val="24"/>
        </w:rPr>
        <w:br/>
        <w:t xml:space="preserve">To take the example of moss spores: 
</w:t>
      </w:r>
      <w:r>
        <w:rPr>
          <w:rFonts w:ascii="fixed" w:hAnsi="fixed" w:cs="fixed"/>
          <w:color w:val="000000"/>
          <w:sz w:val="24"/>
          <w:szCs w:val="24"/>
        </w:rPr>
        <w:br/>
        <w:t xml:space="preserve">Certain cells in the sporogonium of a moss are called
mother-cells.  The protoplasm of each one of these
becomes divided into four parts.  Each of these
parts then secretes a cell-wall and becomes free as
a spore by the rupture or absorption of the wall of
the mother-cell.  The germination of the spores
I shall describe later.
</w:t>
      </w:r>
      <w:r>
        <w:rPr>
          <w:rFonts w:ascii="fixed" w:hAnsi="fixed" w:cs="fixed"/>
          <w:color w:val="000000"/>
          <w:sz w:val="24"/>
          <w:szCs w:val="24"/>
        </w:rPr>
        <w:br/>
        <w:t xml:space="preserve">5.  A process of budding which in the yeast plant
and in mosses is merely vegetatively reproductive,
in fungi becomes truly reproductive, namely, the buds
are special cells arising from other special cells
of the hyphae.
</w:t>
      </w:r>
      <w:r>
        <w:rPr>
          <w:rFonts w:ascii="fixed" w:hAnsi="fixed" w:cs="fixed"/>
          <w:color w:val="000000"/>
          <w:sz w:val="24"/>
          <w:szCs w:val="24"/>
        </w:rPr>
        <w:br/>
        <w:t xml:space="preserve">For example, the so-called “gills” of
the common mushroom have their surface composed of
the ends of the threads of cells constituting the
hyphae.  Some of these terminal cells push out
a little finger of protoplasm, which swells, thickens
its wall, and becomes detached from the mother-cell
as a spore, here called specially a </w:t>
      </w:r>
      <w:r>
        <w:rPr>
          <w:rFonts w:ascii="fixed" w:hAnsi="fixed" w:cs="fixed"/>
          <w:i/>
          <w:color w:val="000000"/>
          <w:sz w:val="24"/>
          <w:szCs w:val="24"/>
        </w:rPr>
        <w:t xml:space="preserve">basidiospore</w:t>
      </w:r>
      <w:r>
        <w:rPr>
          <w:rFonts w:ascii="fixed" w:hAnsi="fixed" w:cs="fixed"/>
          <w:color w:val="000000"/>
          <w:sz w:val="24"/>
          <w:szCs w:val="24"/>
        </w:rPr>
        <w:t xml:space="preserve">.
</w:t>
      </w:r>
      <w:r>
        <w:rPr>
          <w:rFonts w:ascii="fixed" w:hAnsi="fixed" w:cs="fixed"/>
          <w:color w:val="000000"/>
          <w:sz w:val="24"/>
          <w:szCs w:val="24"/>
        </w:rPr>
        <w:br/>
        <w:t xml:space="preserve">Also in the common gray mould of infusions and preserves,
Penicillium, by a process which is perhaps intermediate
between budding and cell-division, a cell at the end
of a hypha constricts itself in several places, and
the constricted portions become separate as </w:t>
      </w:r>
      <w:r>
        <w:rPr>
          <w:rFonts w:ascii="fixed" w:hAnsi="fixed" w:cs="fixed"/>
          <w:i/>
          <w:color w:val="000000"/>
          <w:sz w:val="24"/>
          <w:szCs w:val="24"/>
        </w:rPr>
        <w:t xml:space="preserve">conidiospores</w:t>
      </w:r>
      <w:r>
        <w:rPr>
          <w:rFonts w:ascii="fixed" w:hAnsi="fixed" w:cs="fixed"/>
          <w:color w:val="000000"/>
          <w:sz w:val="24"/>
          <w:szCs w:val="24"/>
        </w:rPr>
        <w:t xml:space="preserve">.
</w:t>
      </w:r>
      <w:r>
        <w:rPr>
          <w:rFonts w:ascii="fixed" w:hAnsi="fixed" w:cs="fixed"/>
          <w:i/>
          <w:color w:val="000000"/>
          <w:sz w:val="24"/>
          <w:szCs w:val="24"/>
        </w:rPr>
        <w:br/>
        <w:t xml:space="preserve">Teleutospores, uredospores</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are
other names for spores similarly formed.
</w:t>
      </w:r>
      <w:r>
        <w:rPr>
          <w:rFonts w:ascii="fixed" w:hAnsi="fixed" w:cs="fixed"/>
          <w:color w:val="000000"/>
          <w:sz w:val="24"/>
          <w:szCs w:val="24"/>
        </w:rPr>
        <w:br/>
        <w:t xml:space="preserve">These conidiospores sometimes at once develop hyphae,
and sometimes, as in the case of the potato fungus,
they turn out their contents as a swarm-spore, which
actively moves about and penetrates the potato leaves
through the stomata before they come to rest and elongate
into the hyphal form.
</w:t>
      </w:r>
      <w:r>
        <w:rPr>
          <w:rFonts w:ascii="fixed" w:hAnsi="fixed" w:cs="fixed"/>
          <w:color w:val="000000"/>
          <w:sz w:val="24"/>
          <w:szCs w:val="24"/>
        </w:rPr>
        <w:br/>
        <w:t xml:space="preserve">So far for asexual methods of reproduction.
</w:t>
      </w:r>
      <w:r>
        <w:rPr>
          <w:rFonts w:ascii="fixed" w:hAnsi="fixed" w:cs="fixed"/>
          <w:color w:val="000000"/>
          <w:sz w:val="24"/>
          <w:szCs w:val="24"/>
        </w:rPr>
        <w:br/>
        <w:t xml:space="preserve">I shall now consider the sexual methods.
</w:t>
      </w:r>
      <w:r>
        <w:rPr>
          <w:rFonts w:ascii="fixed" w:hAnsi="fixed" w:cs="fixed"/>
          <w:color w:val="000000"/>
          <w:sz w:val="24"/>
          <w:szCs w:val="24"/>
        </w:rPr>
        <w:br/>
        <w:t xml:space="preserve">The distinctive character of these methods is that
the cell from which the new individual is derived
is incapable of producing by division or otherwise
that new individual without the aid of the protoplasm
of another cell.
</w:t>
      </w:r>
      <w:r>
        <w:rPr>
          <w:rFonts w:ascii="fixed" w:hAnsi="fixed" w:cs="fixed"/>
          <w:color w:val="000000"/>
          <w:sz w:val="24"/>
          <w:szCs w:val="24"/>
        </w:rPr>
        <w:br/>
        <w:t xml:space="preserve">Why this should be we do not know; all that we can
do is to guess that there is some physical or chemical
want which is only supplied through the union of the
two protoplasmic masses.  The process is of benefit
to the species to which the individuals belong, since
it gives it a greater vigor and adaptability to varying
conditions, for the separate peculiarities of two
individuals due to climatic or other conditions are
in the new generation combined in one individual.
</w:t>
      </w:r>
      <w:r>
        <w:rPr>
          <w:rFonts w:ascii="fixed" w:hAnsi="fixed" w:cs="fixed"/>
          <w:color w:val="000000"/>
          <w:sz w:val="24"/>
          <w:szCs w:val="24"/>
        </w:rPr>
        <w:br/>
        <w:t xml:space="preserve">The simplest of the sexual processes is conjugation. 
Here the two combining cells are apparently of precisely
similar nature and structure.  I say apparently,
because if they are really alike it is difficult to
see what is gained by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
      <w:pPr>
        <w:widowControl w:val="on"/>
        <w:pBdr/>
        <w:spacing w:before="0" w:after="0" w:line="240" w:lineRule="auto"/>
        <w:ind w:left="0" w:right="0"/>
        <w:jc w:val="left"/>
      </w:pPr>
      <w:r>
        <w:rPr>
          <w:rFonts w:ascii="fixed" w:hAnsi="fixed" w:cs="fixed"/>
          <w:color w:val="000000"/>
          <w:sz w:val="24"/>
          <w:szCs w:val="24"/>
        </w:rPr>
        <w:t xml:space="preserve">Conjugation occurs in algae and fungi.  A typical
case is that of Spirogyra.  This is an alga with
its cells in long filaments.  Two contiguous cells
of two parallel filaments push each a little projection
from its cell-wall toward the other.  When these
meet, the protoplasm of each of the two cells contracts,
and assumes an elliptical form—­it undergoes
rejuvenescence.  Next an opening forms where the
two cells are in contact, and the contents of one
cell pass over into the other, where the two protoplasmic
bodies coalesce, contract, and develop a cell-wall. 
The zygospore thus formed germinates after a long period
and forms a new filament of cells.
</w:t>
      </w:r>
      <w:r>
        <w:rPr>
          <w:rFonts w:ascii="fixed" w:hAnsi="fixed" w:cs="fixed"/>
          <w:color w:val="000000"/>
          <w:sz w:val="24"/>
          <w:szCs w:val="24"/>
        </w:rPr>
        <w:br/>
        <w:t xml:space="preserve">Another example of conjugation is that of Pandorina,
an alga allied to the well-known volvox.  Here
the conjugating cells swim free in water; they have
no cell-wall, and move actively by cilia.  Two
out of a number approach, coalesce, contract, and
secrete a cell-wall.  After a long period of rest,
this zygospore allows the whole of its contents to
escape as a swarm-spore, which after a time secretes
a gelatinous wall, and by division reproduces the
sixteen-celled family.
</w:t>
      </w:r>
      <w:r>
        <w:rPr>
          <w:rFonts w:ascii="fixed" w:hAnsi="fixed" w:cs="fixed"/>
          <w:color w:val="000000"/>
          <w:sz w:val="24"/>
          <w:szCs w:val="24"/>
        </w:rPr>
        <w:br/>
        <w:t xml:space="preserve">We now come to fertilization, where the uniting cells
are of two kinds.
</w:t>
      </w:r>
      <w:r>
        <w:rPr>
          <w:rFonts w:ascii="fixed" w:hAnsi="fixed" w:cs="fixed"/>
          <w:color w:val="000000"/>
          <w:sz w:val="24"/>
          <w:szCs w:val="24"/>
        </w:rPr>
        <w:br/>
        <w:t xml:space="preserve">The simplest case is that of Vaucheria, an alga. 
Here the vegetative filament puts out two protuberances,
which become shut off from the body of the filament
by partitions.  The protoplasm in one of these
protuberances arranges itself into a round mass—­the
oosphere or female cell.  The protoplasm of the
other protuberance divides into many small masses,
furnished with cilia, the spermatozoids or male cells. 
Each protuberance bursts, and some of the spermatozoids
come in contact with and are absorbed by the oosphere,
which then secretes a cell-wall, and after a time
germinates.
</w:t>
      </w:r>
      <w:r>
        <w:rPr>
          <w:rFonts w:ascii="fixed" w:hAnsi="fixed" w:cs="fixed"/>
          <w:color w:val="000000"/>
          <w:sz w:val="24"/>
          <w:szCs w:val="24"/>
        </w:rPr>
        <w:br/>
        <w:t xml:space="preserve">The most advanced type of fertilization is that of
angiosperms.
</w:t>
      </w:r>
      <w:r>
        <w:rPr>
          <w:rFonts w:ascii="fixed" w:hAnsi="fixed" w:cs="fixed"/>
          <w:color w:val="000000"/>
          <w:sz w:val="24"/>
          <w:szCs w:val="24"/>
        </w:rPr>
        <w:br/>
        <w:t xml:space="preserve">In them there are these differences from the above
process:  the contents of the male cell, represented
by the pollen, are not differentiated into spermatozoids,
and there is no actual contact between the contents
of the pollen tube and the germinal vesicle, but according
to Strashurger, there is a transference of the substance
of the nucleus of the pollen cell to that of the germinal
vesicle by osmose.  The coalescence of the two
nuclei within the substance of the germinal vesicle
causes the latter to secrete a wall, and to form a
new plant by division, being nourished the while by
the mother plant, from whose tissues the young embryo
plant contained in the seed only becomes free when
it is in an advanced stage of differentiation.
</w:t>
      </w:r>
      <w:r>
        <w:rPr>
          <w:rFonts w:ascii="fixed" w:hAnsi="fixed" w:cs="fixed"/>
          <w:color w:val="000000"/>
          <w:sz w:val="24"/>
          <w:szCs w:val="24"/>
        </w:rPr>
        <w:br/>
        <w:t xml:space="preserve">Perhaps the most remarkable cases of fertilization
occur in the Florideae or red seaweeds, to which class
the well-known Irish moss belongs.
</w:t>
      </w:r>
      <w:r>
        <w:rPr>
          <w:rFonts w:ascii="fixed" w:hAnsi="fixed" w:cs="fixed"/>
          <w:color w:val="000000"/>
          <w:sz w:val="24"/>
          <w:szCs w:val="24"/>
        </w:rPr>
        <w:br/>
        <w:t xml:space="preserve">Here, instead of the cell which is fertilized by the
rounded spermatozoid producing a new plant through
the medium of spores, some other cell which is quite
distinct from the primarily fertilized cell carries
on the reproductive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
      <w:pPr>
        <w:widowControl w:val="on"/>
        <w:pBdr/>
        <w:spacing w:before="0" w:after="0" w:line="240" w:lineRule="auto"/>
        <w:ind w:left="0" w:right="0"/>
        <w:jc w:val="left"/>
      </w:pPr>
      <w:r>
        <w:rPr>
          <w:rFonts w:ascii="fixed" w:hAnsi="fixed" w:cs="fixed"/>
          <w:color w:val="000000"/>
          <w:sz w:val="24"/>
          <w:szCs w:val="24"/>
        </w:rPr>
        <w:t xml:space="preserve">If the allied group of the Coleochaeteae is considered
together with the Florideae, we find a transition
between the ordinary case of Coleochaete and that
of Dudresnaya.  In Coleochaete, the male cell is
a round spermatozoid, and the female cell an oosphere
contained in the base of a cell which is elongated
into an open and hair-like tube called the trichogyne. 
The spermatozoid coalesces with the oosphere, which
secretes a wall, becomes surrounded with a covering
of cells called a cystocarp, which springs from cells
below the trichogyne, and after the whole structure
falls from the parent plant, spores are developed from
the oospore, and from them arises a new generation.
</w:t>
      </w:r>
      <w:r>
        <w:rPr>
          <w:rFonts w:ascii="fixed" w:hAnsi="fixed" w:cs="fixed"/>
          <w:color w:val="000000"/>
          <w:sz w:val="24"/>
          <w:szCs w:val="24"/>
        </w:rPr>
        <w:br/>
        <w:t xml:space="preserve">In Dudresnaya, on the other hand, the spermatozoid
coalesces indeed with the trichogyne, but this does
not develop further.  From below the trichogyne,
however, spring several branches, which run to the
ends of adjacent branches, with the apical cells of
which they conjugate, and the result of this conjugation
is the development of a cystocarp similar to that
of Coleochaete.  The remarkable point here is the
way in which the effect of the fertilizing process
is carried from one cell to another entirely distinct
from it.
</w:t>
      </w:r>
      <w:r>
        <w:rPr>
          <w:rFonts w:ascii="fixed" w:hAnsi="fixed" w:cs="fixed"/>
          <w:color w:val="000000"/>
          <w:sz w:val="24"/>
          <w:szCs w:val="24"/>
        </w:rPr>
        <w:br/>
        <w:t xml:space="preserve">Thus I have endeavored to sum up the processes of
asexual and of sexual reproduction.  But it is
a peculiar characteristic of most classes of plants
that the cycle of their existence is not complete until
both methods of reproduction have been called into
play, and that the structure produced by one method
is entirely different from that produced by the other
method.
</w:t>
      </w:r>
      <w:r>
        <w:rPr>
          <w:rFonts w:ascii="fixed" w:hAnsi="fixed" w:cs="fixed"/>
          <w:color w:val="000000"/>
          <w:sz w:val="24"/>
          <w:szCs w:val="24"/>
        </w:rPr>
        <w:br/>
        <w:t xml:space="preserve">Indeed, it is only in some algae and fungi that the
reproductive cells of one generation produce a generation
similar to the parent; in all other plants a generation
A produces are unlike generation B, which may either
go on to produce another generation, C, and then back
to A, or it may go on producing B’s until one
of these reproduces A, or again it may directly reproduce;
A. Thus we have the three types: 
</w:t>
      </w:r>
      <w:r>
        <w:rPr>
          <w:rFonts w:ascii="fixed" w:hAnsi="fixed" w:cs="fixed"/>
          <w:color w:val="000000"/>
          <w:sz w:val="24"/>
          <w:szCs w:val="24"/>
        </w:rPr>
        <w:t xml:space="preserve">
1.  A-B-C.--A-B-C.--A..................... </w:t>
      </w:r>
      <w:r>
        <w:rPr>
          <w:rFonts w:ascii="fixed" w:hAnsi="fixed" w:cs="fixed"/>
          <w:i/>
          <w:color w:val="000000"/>
          <w:sz w:val="24"/>
          <w:szCs w:val="24"/>
        </w:rPr>
        <w:t xml:space="preserve">etc</w:t>
      </w:r>
      <w:r>
        <w:rPr>
          <w:rFonts w:ascii="fixed" w:hAnsi="fixed" w:cs="fixed"/>
          <w:color w:val="000000"/>
          <w:sz w:val="24"/>
          <w:szCs w:val="24"/>
        </w:rPr>
        <w:t xml:space="preserve">.
2.  A-B-B.--B-B...................B--A ... </w:t>
      </w:r>
      <w:r>
        <w:rPr>
          <w:rFonts w:ascii="fixed" w:hAnsi="fixed" w:cs="fixed"/>
          <w:i/>
          <w:color w:val="000000"/>
          <w:sz w:val="24"/>
          <w:szCs w:val="24"/>
        </w:rPr>
        <w:t xml:space="preserve">etc</w:t>
      </w:r>
      <w:r>
        <w:rPr>
          <w:rFonts w:ascii="fixed" w:hAnsi="fixed" w:cs="fixed"/>
          <w:color w:val="000000"/>
          <w:sz w:val="24"/>
          <w:szCs w:val="24"/>
        </w:rPr>
        <w:t xml:space="preserve">.
3.  A B A B A.............................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The first case is not common, the usual number of
generations being two only; but a typical example
of the occurrence of three generations is in such
fungi as </w:t>
      </w:r>
      <w:r>
        <w:rPr>
          <w:rFonts w:ascii="fixed" w:hAnsi="fixed" w:cs="fixed"/>
          <w:i/>
          <w:color w:val="000000"/>
          <w:sz w:val="24"/>
          <w:szCs w:val="24"/>
        </w:rPr>
        <w:t xml:space="preserve">Puccinia Graminis</w:t>
      </w:r>
      <w:r>
        <w:rPr>
          <w:rFonts w:ascii="fixed" w:hAnsi="fixed" w:cs="fixed"/>
          <w:color w:val="000000"/>
          <w:sz w:val="24"/>
          <w:szCs w:val="24"/>
        </w:rPr>
        <w:t xml:space="preserve">.  Here the first
generation grows on barberry leaves, and produces
a kind of spore called an </w:t>
      </w:r>
      <w:r>
        <w:rPr>
          <w:rFonts w:ascii="fixed" w:hAnsi="fixed" w:cs="fixed"/>
          <w:i/>
          <w:color w:val="000000"/>
          <w:sz w:val="24"/>
          <w:szCs w:val="24"/>
        </w:rPr>
        <w:t xml:space="preserve">aecidium spore</w:t>
      </w:r>
      <w:r>
        <w:rPr>
          <w:rFonts w:ascii="fixed" w:hAnsi="fixed" w:cs="fixed"/>
          <w:color w:val="000000"/>
          <w:sz w:val="24"/>
          <w:szCs w:val="24"/>
        </w:rPr>
        <w:t xml:space="preserve">. 
These aecidium spores germinate only on a grass stem
or leaf, and a distinct generation is produced, having
a particular kind of spore called an </w:t>
      </w:r>
      <w:r>
        <w:rPr>
          <w:rFonts w:ascii="fixed" w:hAnsi="fixed" w:cs="fixed"/>
          <w:i/>
          <w:color w:val="000000"/>
          <w:sz w:val="24"/>
          <w:szCs w:val="24"/>
        </w:rPr>
        <w:t xml:space="preserve">uredospore</w:t>
      </w:r>
      <w:r>
        <w:rPr>
          <w:rFonts w:ascii="fixed" w:hAnsi="fixed" w:cs="fixed"/>
          <w:color w:val="000000"/>
          <w:sz w:val="24"/>
          <w:szCs w:val="24"/>
        </w:rPr>
        <w:t xml:space="preserve">. 
The uredospore forms fresh generations of the same
kind until the close of the summer, when the third
generation with another kind of spore, called a </w:t>
      </w:r>
      <w:r>
        <w:rPr>
          <w:rFonts w:ascii="fixed" w:hAnsi="fixed" w:cs="fixed"/>
          <w:i/>
          <w:color w:val="000000"/>
          <w:sz w:val="24"/>
          <w:szCs w:val="24"/>
        </w:rPr>
        <w:t xml:space="preserve">teleutospore</w:t>
      </w:r>
      <w:r>
        <w:rPr>
          <w:rFonts w:ascii="fixed" w:hAnsi="fixed" w:cs="fixed"/>
          <w:color w:val="000000"/>
          <w:sz w:val="24"/>
          <w:szCs w:val="24"/>
        </w:rPr>
        <w:t xml:space="preserve">,
is produced.
</w:t>
      </w:r>
      <w:r>
        <w:rPr>
          <w:rFonts w:ascii="fixed" w:hAnsi="fixed" w:cs="fixed"/>
          <w:color w:val="000000"/>
          <w:sz w:val="24"/>
          <w:szCs w:val="24"/>
        </w:rPr>
        <w:br/>
        <w:t xml:space="preserve">The teleutospores only germinate on barberry leaves,
and there reproduce the original aecidium generation.
</w:t>
      </w:r>
      <w:r>
        <w:rPr>
          <w:rFonts w:ascii="fixed" w:hAnsi="fixed" w:cs="fixed"/>
          <w:color w:val="000000"/>
          <w:sz w:val="24"/>
          <w:szCs w:val="24"/>
        </w:rPr>
        <w:br/>
        <w:t xml:space="preserve">Thus we have the series A.B.B.B ...  BCA</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
      <w:pPr>
        <w:widowControl w:val="on"/>
        <w:pBdr/>
        <w:spacing w:before="0" w:after="0" w:line="240" w:lineRule="auto"/>
        <w:ind w:left="0" w:right="0"/>
        <w:jc w:val="left"/>
      </w:pPr>
      <w:r>
        <w:rPr>
          <w:rFonts w:ascii="fixed" w:hAnsi="fixed" w:cs="fixed"/>
          <w:color w:val="000000"/>
          <w:sz w:val="24"/>
          <w:szCs w:val="24"/>
        </w:rPr>
        <w:t xml:space="preserve">In this instance all the generations are asexual,
but the most common case is for the sexual and the
asexual generations to alternate.  I will describe
as examples the reproduction of a moss, a fern, and
a dicotyledon.
</w:t>
      </w:r>
      <w:r>
        <w:rPr>
          <w:rFonts w:ascii="fixed" w:hAnsi="fixed" w:cs="fixed"/>
          <w:color w:val="000000"/>
          <w:sz w:val="24"/>
          <w:szCs w:val="24"/>
        </w:rPr>
        <w:br/>
        <w:t xml:space="preserve">In such a typical moss as Funaria, we have the following
cycle of developments:  The sexual generation
is a dioecious leafy structure, having a central elongated
axis, with leaves arranged regularly around and along
it.  At the top of the axis in the male plant rise
the antheridia, surrounded by an envelope of modified
leaves called the perigonium.  The antheridia
are stalked sacs, with a single wall of cells, and
the spiral antherozoids arise by free-cell formation
from the cells of the interior.  They are discharged
by the bursting of the antheridium, together with
a mucilage formed of the degraded walls of their mother
cells.
</w:t>
      </w:r>
      <w:r>
        <w:rPr>
          <w:rFonts w:ascii="fixed" w:hAnsi="fixed" w:cs="fixed"/>
          <w:color w:val="000000"/>
          <w:sz w:val="24"/>
          <w:szCs w:val="24"/>
        </w:rPr>
        <w:br/>
        <w:t xml:space="preserve">In the female plant there arise at the apex of the
stem, surrounded by an envelope of ordinary leaves,
several archegonia.  These are of the ordinary
type of those organs, namely, a broad lower portion,
containing a naked oosphere and a long narrow neck
with a central canal leading to the oosphere. 
Down this canal pass one or more antherozoids, which
become absorbed into the oosphere, and this then secretes
a wall, and from it grows the second or asexual generation. 
The peculiarity of this asexual or spore-bearing plant
is that it is parasitic on the sexual plant; the two
generations, although not organically connected, yet
remain in close contact, and the spore-bearing generation
is at all events for a time nourished by the leafy
sexual generation.
</w:t>
      </w:r>
      <w:r>
        <w:rPr>
          <w:rFonts w:ascii="fixed" w:hAnsi="fixed" w:cs="fixed"/>
          <w:color w:val="000000"/>
          <w:sz w:val="24"/>
          <w:szCs w:val="24"/>
        </w:rPr>
        <w:br/>
        <w:t xml:space="preserve">The spore-bearing generation consists of a long stalk,
closely held below by the cells of the base of the
archegonium; this supports a broadened portion which
contains the spores, and the top is covered with the
remains of the neck of the archegonium forming the
calyptra.
</w:t>
      </w:r>
      <w:r>
        <w:rPr>
          <w:rFonts w:ascii="fixed" w:hAnsi="fixed" w:cs="fixed"/>
          <w:color w:val="000000"/>
          <w:sz w:val="24"/>
          <w:szCs w:val="24"/>
        </w:rPr>
        <w:br/>
        <w:t xml:space="preserve">The spores arise from special or mother-cells by a
process of division, or it may be even termed free-cell
formation, the protoplasm of each mother-cell dividing
into four parts, each of which contracts, secretes
a wall, and thus by rejuvenescence becomes a spore,
and by the absorption of the mother-cells the spores
lie loose in the spore sac.  The spores are set
free by the bursting of their chamber, and each germinates,
putting out a branched thread of cells called a protonema,
which may perhaps properly be termed a third generation
in the cycle of the plant; for it is only from buds
developed on this protonema that the leafy sexual
plant arises.
</w:t>
      </w:r>
      <w:r>
        <w:rPr>
          <w:rFonts w:ascii="fixed" w:hAnsi="fixed" w:cs="fixed"/>
          <w:color w:val="000000"/>
          <w:sz w:val="24"/>
          <w:szCs w:val="24"/>
        </w:rPr>
        <w:br/>
        <w:t xml:space="preserve">The characteristics, then, of the mosses are, that
the sexual generation is leafy, the one or two asexual
generations are thalloid, and that the spore-bearing
generation is in parasitic connection with the sexual
generation.
</w:t>
      </w:r>
      <w:r>
        <w:rPr>
          <w:rFonts w:ascii="fixed" w:hAnsi="fixed" w:cs="fixed"/>
          <w:color w:val="000000"/>
          <w:sz w:val="24"/>
          <w:szCs w:val="24"/>
        </w:rPr>
        <w:br/>
        <w:t xml:space="preserve">In the case of the fern, these conditions are very
different.
</w:t>
      </w:r>
      <w:r>
        <w:rPr>
          <w:rFonts w:ascii="fixed" w:hAnsi="fixed" w:cs="fixed"/>
          <w:color w:val="000000"/>
          <w:sz w:val="24"/>
          <w:szCs w:val="24"/>
        </w:rPr>
        <w:br/>
        <w:t xml:space="preserve">The sexual generation is a small green thalloid structure
called a prothallium, which bears antheridia and archegonia,
each archegonium having a neck-canal and oosphere,
which is fertilized just as in the moss.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
      <w:pPr>
        <w:widowControl w:val="on"/>
        <w:pBdr/>
        <w:spacing w:before="0" w:after="0" w:line="240" w:lineRule="auto"/>
        <w:ind w:left="0" w:right="0"/>
        <w:jc w:val="left"/>
      </w:pPr>
      <w:r>
        <w:rPr>
          <w:rFonts w:ascii="fixed" w:hAnsi="fixed" w:cs="fixed"/>
          <w:color w:val="000000"/>
          <w:sz w:val="24"/>
          <w:szCs w:val="24"/>
        </w:rPr>
        <w:t xml:space="preserve">But the asexual generation derived from the oospore
only for a short while remains in connection with
the prothallium, which, of course, answers to the
leafy portion of the moss.  What is generally known
as the fern is this asexual generation, a great contrast
to the small leafless moss fruit or sporogonium as
it is called, to which it is morphologically equivalent. 
On the leaves of this generation arise the sporangia
which contain the spores.  The spores are formed
in a manner very similar to those of the mosses, and
are set free by rupture of the sporangium.
</w:t>
      </w:r>
      <w:r>
        <w:rPr>
          <w:rFonts w:ascii="fixed" w:hAnsi="fixed" w:cs="fixed"/>
          <w:color w:val="000000"/>
          <w:sz w:val="24"/>
          <w:szCs w:val="24"/>
        </w:rPr>
        <w:br/>
        <w:t xml:space="preserve">The spore produces the small green prothallium by
cell-division in the usual way, and this completes
the cycle of fern life.
</w:t>
      </w:r>
      <w:r>
        <w:rPr>
          <w:rFonts w:ascii="fixed" w:hAnsi="fixed" w:cs="fixed"/>
          <w:color w:val="000000"/>
          <w:sz w:val="24"/>
          <w:szCs w:val="24"/>
        </w:rPr>
        <w:br/>
        <w:t xml:space="preserve">The alternation of generations, which is perhaps most
clear and typical in the case of the fern, becomes
less distinctly marked in the plants of higher organization
and type.
</w:t>
      </w:r>
      <w:r>
        <w:rPr>
          <w:rFonts w:ascii="fixed" w:hAnsi="fixed" w:cs="fixed"/>
          <w:color w:val="000000"/>
          <w:sz w:val="24"/>
          <w:szCs w:val="24"/>
        </w:rPr>
        <w:br/>
        <w:t xml:space="preserve">Thus in the Rhizocarpae there are two kinds of spores,
</w:t>
      </w:r>
      <w:r>
        <w:rPr>
          <w:rFonts w:ascii="fixed" w:hAnsi="fixed" w:cs="fixed"/>
          <w:i/>
          <w:color w:val="000000"/>
          <w:sz w:val="24"/>
          <w:szCs w:val="24"/>
        </w:rPr>
        <w:t xml:space="preserve">microspores</w:t>
      </w:r>
      <w:r>
        <w:rPr>
          <w:rFonts w:ascii="fixed" w:hAnsi="fixed" w:cs="fixed"/>
          <w:color w:val="000000"/>
          <w:sz w:val="24"/>
          <w:szCs w:val="24"/>
        </w:rPr>
        <w:t xml:space="preserve"> and </w:t>
      </w:r>
      <w:r>
        <w:rPr>
          <w:rFonts w:ascii="fixed" w:hAnsi="fixed" w:cs="fixed"/>
          <w:i/>
          <w:color w:val="000000"/>
          <w:sz w:val="24"/>
          <w:szCs w:val="24"/>
        </w:rPr>
        <w:t xml:space="preserve">macrospores</w:t>
      </w:r>
      <w:r>
        <w:rPr>
          <w:rFonts w:ascii="fixed" w:hAnsi="fixed" w:cs="fixed"/>
          <w:color w:val="000000"/>
          <w:sz w:val="24"/>
          <w:szCs w:val="24"/>
        </w:rPr>
        <w:t xml:space="preserve">, producing
prothallia which bear respectively antheridia and
archegonia; in the Lycopodiaceae, the two kinds of
spores produce very rudimentary prothallia; in the
cycads and conifers, the microspore or pollen grain
only divides once or twice, just indicating a prothallium,
and no antheridia or antherozoids are formed. 
The macrospore or embryo-sac produces a prothallium
called the endosperm, in which archegonia or corpuscula
are formed; and lastly, in typical dicotyledons it
is only lately that any trace of a prothallium from
the microspore or pollen cell has been discovered,
while the macrospore or embryo-sac produces only two
or three prothallium cells, known as antipodal cells,
and two or three oospheres, known as germinal vesicles.
</w:t>
      </w:r>
      <w:r>
        <w:rPr>
          <w:rFonts w:ascii="fixed" w:hAnsi="fixed" w:cs="fixed"/>
          <w:color w:val="000000"/>
          <w:sz w:val="24"/>
          <w:szCs w:val="24"/>
        </w:rPr>
        <w:br/>
        <w:t xml:space="preserve">This description of the analogies of the pollen and
embryo-sac of dicotyledons assumes that the general
vegetative structure of this class of plants is equivalent
to the asexual generation of the higher cryptogams. 
In describing their cycle of reproduction I will endeavor
to show grounds for this assumption.
</w:t>
      </w:r>
      <w:r>
        <w:rPr>
          <w:rFonts w:ascii="fixed" w:hAnsi="fixed" w:cs="fixed"/>
          <w:color w:val="000000"/>
          <w:sz w:val="24"/>
          <w:szCs w:val="24"/>
        </w:rPr>
        <w:br/>
        <w:t xml:space="preserve">We start with the embryo as contained in the seed. 
This embryo is the product of fertilization of a germinal
vesicle by a pollen tube.  Hence, by analogy with
the product of fertilization of rhizocarp’s,
ferns, and mosses, it should develop into a spore
bearing plant.  It does develop into a plant in
which on certain modified leaves are produced masses
of tissue in which two kinds of special reproductive
cells are formed.  This is precisely analogous
to the case of gymnosperms, lycopods, </w:t>
      </w:r>
      <w:r>
        <w:rPr>
          <w:rFonts w:ascii="fixed" w:hAnsi="fixed" w:cs="fixed"/>
          <w:i/>
          <w:color w:val="000000"/>
          <w:sz w:val="24"/>
          <w:szCs w:val="24"/>
        </w:rPr>
        <w:t xml:space="preserve">etc</w:t>
      </w:r>
      <w:r>
        <w:rPr>
          <w:rFonts w:ascii="fixed" w:hAnsi="fixed" w:cs="fixed"/>
          <w:color w:val="000000"/>
          <w:sz w:val="24"/>
          <w:szCs w:val="24"/>
        </w:rPr>
        <w:t xml:space="preserve">., where
on leaf structures are formed macro and micro sporangia.
</w:t>
      </w:r>
      <w:r>
        <w:rPr>
          <w:rFonts w:ascii="fixed" w:hAnsi="fixed" w:cs="fixed"/>
          <w:color w:val="000000"/>
          <w:sz w:val="24"/>
          <w:szCs w:val="24"/>
        </w:rPr>
        <w:br/>
        <w:t xml:space="preserve">To deal first with the microsporangium or pollen-sac. 
The pollen cells are formed from mother cells by a
process of cell division and subsequent setting free
of the daughter cells or pollen cells by rejuvenescence,
which is distinctly comparable with that of the formation
of the microspores of Lycopodiaceae, </w:t>
      </w:r>
      <w:r>
        <w:rPr>
          <w:rFonts w:ascii="fixed" w:hAnsi="fixed" w:cs="fixed"/>
          <w:i/>
          <w:color w:val="000000"/>
          <w:sz w:val="24"/>
          <w:szCs w:val="24"/>
        </w:rPr>
        <w:t xml:space="preserve">etc</w:t>
      </w:r>
      <w:r>
        <w:rPr>
          <w:rFonts w:ascii="fixed" w:hAnsi="fixed" w:cs="fixed"/>
          <w:color w:val="000000"/>
          <w:sz w:val="24"/>
          <w:szCs w:val="24"/>
        </w:rPr>
        <w:t xml:space="preserve">. 
The subsequent behavior of the pollen cell, its division
and its fertilization of the germinal vesicle or oosphere,
leave no doubt as to its analogy with the microspore
of vascular cryptogams.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
      <w:pPr>
        <w:widowControl w:val="on"/>
        <w:pBdr/>
        <w:spacing w:before="0" w:after="0" w:line="240" w:lineRule="auto"/>
        <w:ind w:left="0" w:right="0"/>
        <w:jc w:val="left"/>
      </w:pPr>
      <w:r>
        <w:rPr>
          <w:rFonts w:ascii="fixed" w:hAnsi="fixed" w:cs="fixed"/>
          <w:color w:val="000000"/>
          <w:sz w:val="24"/>
          <w:szCs w:val="24"/>
        </w:rPr>
        <w:t xml:space="preserve">Secondly, the nucleus of the ovule corresponds with
the macrosporangium of Selaginella, through the connecting
link of the conifers, where the ovule is of similar
origin and position to the macrosporangium of the
Lycopodiaceae.  But the formation of the macrospore
or embryo-sac is simpler than the corresponding process
in cryptogams.  It arises by a simple enlargement
of one cell of the nucleus instead of by the division
of one cell into four, each thus becoming a macrospore. 
At the top of this macrospore or embryo-sac two or
three germinal vesicles are formed by free cell formation,
and also two or three cells called antipodal cells,
since they travel to the other end of the embryo-sac;
these latter represent a rudimentary prothallium. 
This formation of germinal vesicles and prothallium
seems very different from the formation of archegonia
and prothallium in Selaginella, for instance; but the
link which connects the two is in the gymnosperms,
where distinct archegonia in a prothallium are formed.
</w:t>
      </w:r>
      <w:r>
        <w:rPr>
          <w:rFonts w:ascii="fixed" w:hAnsi="fixed" w:cs="fixed"/>
          <w:color w:val="000000"/>
          <w:sz w:val="24"/>
          <w:szCs w:val="24"/>
        </w:rPr>
        <w:br/>
        <w:t xml:space="preserve">Thus we see that the flowering plant is essentially
the equivalent of the asexual fern, and of the sporogonium
of the moss, and the pollen cell and the embryo-sac
represent the two spores of the higher cryptogams,
and the pollen tube and the germinal vesicles and antipodal
cells are all that remain of the sexual generation,
seen in the moss as a leafy plant, and in the fern
as a prothallium.  Indeed, when a plant has monoecious
or dioecious flowers, the distinction between the asexual
and the sexual generation has practically been lost,
and the spore-bearing generation has become identified
with the sexual generation.
</w:t>
      </w:r>
      <w:r>
        <w:rPr>
          <w:rFonts w:ascii="fixed" w:hAnsi="fixed" w:cs="fixed"/>
          <w:color w:val="000000"/>
          <w:sz w:val="24"/>
          <w:szCs w:val="24"/>
        </w:rPr>
        <w:br/>
        <w:t xml:space="preserve">Having now described the formation of the pollen and
the germinal vesicles, it only remains to show how
they form the embryo.  The pollen cell forms two
or three divisions, which are either permanent or soon
absorbed; this, as before stated, is the rudimentary
male prothallium.  Then when it lies on the stigma
it develops a long tube, which passes down the style
and through the micropyle of the ovule to the germinal
vesicles, one of which is fertilized by what is probably
an osmotic transference of nuclear matter.  The
germinal vesicle now secretes a wall, divides into
two parts, and while the rest of the embyro-sac fills
with endosperm cells, it produces by cell division
from the upper half a short row of cells termed a
suspensor, and from the lower half a mass of cells
constituting the embryo.  Thus while in the moss
the asexual generation or sporogonium is nourished
by the sexual generation or leafy plant, and while
in the fern each generation is an independent structure,
here in the dicotyledon, on the other hand, the asexual
generation or embryo is again for a time nourished
in the interior of the embryo-sac representing the
sexual generation, and this again derives its nourishment
from the previous asexual generation, so that as in
the moss, there is again a partial parasitism of one
generation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
      <w:pPr>
        <w:widowControl w:val="on"/>
        <w:pBdr/>
        <w:spacing w:before="0" w:after="0" w:line="240" w:lineRule="auto"/>
        <w:ind w:left="0" w:right="0"/>
        <w:jc w:val="left"/>
      </w:pPr>
      <w:r>
        <w:rPr>
          <w:rFonts w:ascii="fixed" w:hAnsi="fixed" w:cs="fixed"/>
          <w:color w:val="000000"/>
          <w:sz w:val="24"/>
          <w:szCs w:val="24"/>
        </w:rPr>
        <w:t xml:space="preserve">To sum up the methods of plant reproduction: 
They resolve themselves into two classes.
</w:t>
      </w:r>
      <w:r>
        <w:rPr>
          <w:rFonts w:ascii="fixed" w:hAnsi="fixed" w:cs="fixed"/>
          <w:color w:val="000000"/>
          <w:sz w:val="24"/>
          <w:szCs w:val="24"/>
        </w:rPr>
        <w:br/>
        <w:t xml:space="preserve">1st.  Purely vegetative.
</w:t>
      </w:r>
      <w:r>
        <w:rPr>
          <w:rFonts w:ascii="fixed" w:hAnsi="fixed" w:cs="fixed"/>
          <w:color w:val="000000"/>
          <w:sz w:val="24"/>
          <w:szCs w:val="24"/>
        </w:rPr>
        <w:br/>
        <w:t xml:space="preserve">2d.  Truly reproductive by special cells.
</w:t>
      </w:r>
      <w:r>
        <w:rPr>
          <w:rFonts w:ascii="fixed" w:hAnsi="fixed" w:cs="fixed"/>
          <w:color w:val="000000"/>
          <w:sz w:val="24"/>
          <w:szCs w:val="24"/>
        </w:rPr>
        <w:br/>
        <w:t xml:space="preserve">In the second class, if we count conjugation as a
simple form of fertilization, there are only two types
of reproductive methods.
</w:t>
      </w:r>
      <w:r>
        <w:rPr>
          <w:rFonts w:ascii="fixed" w:hAnsi="fixed" w:cs="fixed"/>
          <w:color w:val="000000"/>
          <w:sz w:val="24"/>
          <w:szCs w:val="24"/>
        </w:rPr>
        <w:br/>
        <w:t xml:space="preserve">1st.  Reproduction from an asexual spore.
</w:t>
      </w:r>
      <w:r>
        <w:rPr>
          <w:rFonts w:ascii="fixed" w:hAnsi="fixed" w:cs="fixed"/>
          <w:color w:val="000000"/>
          <w:sz w:val="24"/>
          <w:szCs w:val="24"/>
        </w:rPr>
        <w:br/>
        <w:t xml:space="preserve">2d.  Reproduction from an oospore formed by the
combination of two sexual cells.
</w:t>
      </w:r>
      <w:r>
        <w:rPr>
          <w:rFonts w:ascii="fixed" w:hAnsi="fixed" w:cs="fixed"/>
          <w:color w:val="000000"/>
          <w:sz w:val="24"/>
          <w:szCs w:val="24"/>
        </w:rPr>
        <w:br/>
        <w:t xml:space="preserve">In the vast majority of plant species these two types
are used by the individuals alternately.
</w:t>
      </w:r>
      <w:r>
        <w:rPr>
          <w:rFonts w:ascii="fixed" w:hAnsi="fixed" w:cs="fixed"/>
          <w:color w:val="000000"/>
          <w:sz w:val="24"/>
          <w:szCs w:val="24"/>
        </w:rPr>
        <w:br/>
        <w:t xml:space="preserve">The extraordinary similarity of the reproductive process,
as shown in the examples I have given, Achlya, Spirogyra,
and Vaucheria among algae, the moss, the fern, and
the flowering plant, a similarity which becomes the
more marked the more the details of each case and of
the cases of plants which form links between these
great classes are studied, points to a community of
origin of all plants in some few or one primeval ancestor. 
And to this inference the study of plant structure
and morphology, together with the evidence of palaeobotany
among other circumstances, lends confirmatory evidence,
and all modern discoveries, as for instance that of
the rudimentary prothallium formed by the pollen of
angiosperms, tend to the smoothing of the path by which
the descent of the higher plants from simpler types
will, as I think, be eventually shown.
</w:t>
      </w:r>
      <w:r>
        <w:rPr>
          <w:rFonts w:ascii="fixed" w:hAnsi="fixed" w:cs="fixed"/>
          <w:color w:val="000000"/>
          <w:sz w:val="24"/>
          <w:szCs w:val="24"/>
        </w:rPr>
        <w:br/>
        <w:t xml:space="preserve">*       *       *       *  
    *
</w:t>
      </w:r>
      <w:r>
        <w:rPr>
          <w:rFonts w:ascii="fixed" w:hAnsi="fixed" w:cs="fixed"/>
          <w:color w:val="000000"/>
          <w:sz w:val="24"/>
          <w:szCs w:val="24"/>
        </w:rPr>
        <w:br/>
        <w:t xml:space="preserve">A catalogue, containing brief notices of many important
scientific papers heretofore published in the SUPPLEMENT,
may be had gratis at this office.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THE SCIENTIFIC AMERICAN SUPPLEMENT.</w:t>
      </w:r>
    </w:p>
    <w:p/>
    <w:p>
      <w:pPr>
        <w:widowControl w:val="on"/>
        <w:pBdr/>
        <w:spacing w:before="0" w:after="0" w:line="240" w:lineRule="auto"/>
        <w:ind w:left="0" w:right="0"/>
        <w:jc w:val="left"/>
      </w:pPr>
      <w:r>
        <w:rPr>
          <w:rFonts w:ascii="fixed" w:hAnsi="fixed" w:cs="fixed"/>
          <w:color w:val="000000"/>
          <w:sz w:val="24"/>
          <w:szCs w:val="24"/>
        </w:rPr>
        <w:t xml:space="preserve">PUBLISHED WEEKLY.
</w:t>
      </w:r>
      <w:r>
        <w:rPr>
          <w:rFonts w:ascii="fixed" w:hAnsi="fixed" w:cs="fixed"/>
          <w:color w:val="000000"/>
          <w:sz w:val="24"/>
          <w:szCs w:val="24"/>
        </w:rPr>
        <w:br/>
        <w:t xml:space="preserve">TERMS OF SUBSCRIPTION, $5 A YEAR.
</w:t>
      </w:r>
      <w:r>
        <w:rPr>
          <w:rFonts w:ascii="fixed" w:hAnsi="fixed" w:cs="fixed"/>
          <w:color w:val="000000"/>
          <w:sz w:val="24"/>
          <w:szCs w:val="24"/>
        </w:rPr>
        <w:br/>
        <w:t xml:space="preserve">Sent by mail, postage prepaid, to subscribers in any
part of the United States or Canada.  Six dollars
a year, sent, prepaid, to any foreign country.
</w:t>
      </w:r>
      <w:r>
        <w:rPr>
          <w:rFonts w:ascii="fixed" w:hAnsi="fixed" w:cs="fixed"/>
          <w:color w:val="000000"/>
          <w:sz w:val="24"/>
          <w:szCs w:val="24"/>
        </w:rPr>
        <w:br/>
        <w:t xml:space="preserve">All the back numbers of THE SUPPLEMENT, from the commencement,
January 1, 1876, can be had.  Price, 10 cents
each.
</w:t>
      </w:r>
      <w:r>
        <w:rPr>
          <w:rFonts w:ascii="fixed" w:hAnsi="fixed" w:cs="fixed"/>
          <w:color w:val="000000"/>
          <w:sz w:val="24"/>
          <w:szCs w:val="24"/>
        </w:rPr>
        <w:br/>
        <w:t xml:space="preserve">All the back volumes of THE SUPPLEMENT can likewise
be supplied.  Two volumes are issued yearly. 
Price of each volume, $2.50, stitched in paper, or
$3.50, bound in stiff covers.
</w:t>
      </w:r>
      <w:r>
        <w:rPr>
          <w:rFonts w:ascii="fixed" w:hAnsi="fixed" w:cs="fixed"/>
          <w:color w:val="000000"/>
          <w:sz w:val="24"/>
          <w:szCs w:val="24"/>
        </w:rPr>
        <w:br/>
        <w:t xml:space="preserve">COMBINED RATES—­One copy of SCIENTIFIC AMERICAN
and one copy of SCIENTIFIC AMERICAN SUPPLEMENT, one
year, postpaid, $7.00.
</w:t>
      </w:r>
      <w:r>
        <w:rPr>
          <w:rFonts w:ascii="fixed" w:hAnsi="fixed" w:cs="fixed"/>
          <w:color w:val="000000"/>
          <w:sz w:val="24"/>
          <w:szCs w:val="24"/>
        </w:rPr>
        <w:br/>
        <w:t xml:space="preserve">A liberal discount to booksellers, news agents, and
canvassers.
</w:t>
      </w:r>
      <w:r>
        <w:rPr>
          <w:rFonts w:ascii="fixed" w:hAnsi="fixed" w:cs="fixed"/>
          <w:color w:val="000000"/>
          <w:sz w:val="24"/>
          <w:szCs w:val="24"/>
        </w:rPr>
        <w:br/>
        <w:t xml:space="preserve">MUNN &amp; CO., PUBLISHERS,
</w:t>
      </w:r>
      <w:r>
        <w:rPr>
          <w:rFonts w:ascii="fixed" w:hAnsi="fixed" w:cs="fixed"/>
          <w:color w:val="000000"/>
          <w:sz w:val="24"/>
          <w:szCs w:val="24"/>
        </w:rPr>
        <w:br/>
        <w:t xml:space="preserve">361 BROADWAY, NEW YORK, N. Y.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PATENTS.</w:t>
      </w:r>
    </w:p>
    <w:p/>
    <w:p>
      <w:pPr>
        <w:widowControl w:val="on"/>
        <w:pBdr/>
        <w:spacing w:before="0" w:after="0" w:line="240" w:lineRule="auto"/>
        <w:ind w:left="0" w:right="0"/>
        <w:jc w:val="left"/>
      </w:pPr>
      <w:r>
        <w:rPr>
          <w:rFonts w:ascii="fixed" w:hAnsi="fixed" w:cs="fixed"/>
          <w:color w:val="000000"/>
          <w:sz w:val="24"/>
          <w:szCs w:val="24"/>
        </w:rPr>
        <w:t xml:space="preserve">In connection with the SCIENTIFIC AMERICAN, Messrs.
MUNN &amp; Co. are Solicitors of American and Foreign
Patents, have had 42 years’ experience, and
now have the largest establishment in the world. 
Patents are obtained on the best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
      <w:pPr>
        <w:widowControl w:val="on"/>
        <w:pBdr/>
        <w:spacing w:before="0" w:after="0" w:line="240" w:lineRule="auto"/>
        <w:ind w:left="0" w:right="0"/>
        <w:jc w:val="left"/>
      </w:pPr>
      <w:r>
        <w:rPr>
          <w:rFonts w:ascii="fixed" w:hAnsi="fixed" w:cs="fixed"/>
          <w:color w:val="000000"/>
          <w:sz w:val="24"/>
          <w:szCs w:val="24"/>
        </w:rPr>
        <w:t xml:space="preserve">A special notice is made in the SCIENTIFIC AMERICAN
of all Inventions patented through this Agency, with
the name and residence of the Patentee.  By the
immense circulation thus given, public attention is
directed to the merits of the new patent, and sales
or introduction often easily effected.
</w:t>
      </w:r>
      <w:r>
        <w:rPr>
          <w:rFonts w:ascii="fixed" w:hAnsi="fixed" w:cs="fixed"/>
          <w:color w:val="000000"/>
          <w:sz w:val="24"/>
          <w:szCs w:val="24"/>
        </w:rPr>
        <w:br/>
        <w:t xml:space="preserve">Any person who has made a new discovery or invention
can ascertain, free of charge, whether a patent can
probably be obtained, by writing to MUNN &amp; Co.
</w:t>
      </w:r>
      <w:r>
        <w:rPr>
          <w:rFonts w:ascii="fixed" w:hAnsi="fixed" w:cs="fixed"/>
          <w:color w:val="000000"/>
          <w:sz w:val="24"/>
          <w:szCs w:val="24"/>
        </w:rPr>
        <w:br/>
        <w:t xml:space="preserve">We also send free our Hand Book about the Patent Laws,
Patents, Caveats, Trade Marks, their costs, and how
procured.  Address
</w:t>
      </w:r>
      <w:r>
        <w:rPr>
          <w:rFonts w:ascii="fixed" w:hAnsi="fixed" w:cs="fixed"/>
          <w:color w:val="000000"/>
          <w:sz w:val="24"/>
          <w:szCs w:val="24"/>
        </w:rPr>
        <w:br/>
        <w:t xml:space="preserve">MUNN &amp; CO., 361 BROADWAY, NEW YORK.
</w:t>
      </w:r>
      <w:r>
        <w:rPr>
          <w:rFonts w:ascii="fixed" w:hAnsi="fixed" w:cs="fixed"/>
          <w:color w:val="000000"/>
          <w:sz w:val="24"/>
          <w:szCs w:val="24"/>
        </w:rPr>
        <w:br/>
        <w:t xml:space="preserve">Branch Office, 622 and 624 F St., Washington, D.C.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rFonts w:ascii="fixed" w:hAnsi="fixed" w:cs="fixed"/>
          <w:color w:val="000000"/>
          <w:sz w:val="24"/>
          <w:szCs w:val="24"/>
        </w:rPr>
        <w:t xml:space="preserve">
FeO.            |12.60| 7.39| 1.17|46.98|18.59| 4.03| 0.84|29.45| 2.69| 1.12
Fe_{2}O_{3}     |47.99|53.33|59.37|18.26|43.12|57.90|56.39|3</w:t>
      </w:r>
      <w:r>
        <w:rPr>
          <w:rFonts w:ascii="fixed" w:hAnsi="fixed" w:cs="fixed"/>
          <w:color w:val="000000"/>
          <w:sz w:val="24"/>
          <w:szCs w:val="24"/>
        </w:rPr>
        <w:br/>
        <w:t xml:space="preserve">0.28|55.24|54.42
------------------+-----+-----+-----+-----+-----+-----+-----</w:t>
      </w:r>
      <w:r>
        <w:rPr>
          <w:rFonts w:ascii="fixed" w:hAnsi="fixed" w:cs="fixed"/>
          <w:color w:val="000000"/>
          <w:sz w:val="24"/>
          <w:szCs w:val="24"/>
        </w:rPr>
        <w:b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358164">
    <w:multiLevelType w:val="hybridMultilevel"/>
    <w:lvl w:ilvl="0" w:tplc="749278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358164">
    <w:abstractNumId w:val="783581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63953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