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Gaudissart II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Gaudissart II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9385708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Bixiou, Jean-Jacques</w:t>
      </w:r>
      <w:r>
        <w:rPr>
          <w:color w:val="000000"/>
          <w:sz w:val="24"/>
          <w:szCs w:val="24"/>
        </w:rPr>
        <w:br/>
        <w:t xml:space="preserve">  The Purse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Member for Arcis</w:t>
      </w:r>
      <w:r>
        <w:rPr>
          <w:color w:val="000000"/>
          <w:sz w:val="24"/>
          <w:szCs w:val="24"/>
        </w:rPr>
        <w:br/>
        <w:t xml:space="preserve">  Beatrix</w:t>
      </w:r>
      <w:r>
        <w:rPr>
          <w:color w:val="000000"/>
          <w:sz w:val="24"/>
          <w:szCs w:val="24"/>
        </w:rPr>
        <w:br/>
        <w:t xml:space="preserve">  A Man of Business</w:t>
      </w:r>
      <w:r>
        <w:rPr>
          <w:color w:val="000000"/>
          <w:sz w:val="24"/>
          <w:szCs w:val="24"/>
        </w:rPr>
        <w:br/>
        <w:t xml:space="preserve">  The Unconscious Humorists</w:t>
      </w:r>
      <w:r>
        <w:rPr>
          <w:color w:val="000000"/>
          <w:sz w:val="24"/>
          <w:szCs w:val="24"/>
        </w:rPr>
        <w:br/>
        <w:t xml:space="preserve">  Cousin Pons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Ronceret, Fabien-Felicien du (or Duronceret)</w:t>
      </w:r>
      <w:r>
        <w:rPr>
          <w:color w:val="000000"/>
          <w:sz w:val="24"/>
          <w:szCs w:val="24"/>
        </w:rPr>
        <w:br/>
        <w:t xml:space="preserve">  Jealousies of a Country Town</w:t>
      </w:r>
      <w:r>
        <w:rPr>
          <w:color w:val="000000"/>
          <w:sz w:val="24"/>
          <w:szCs w:val="24"/>
        </w:rPr>
        <w:br/>
        <w:t xml:space="preserve">  Beatrix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Talleyrand-Perigord, Charles-Maurice de</w:t>
      </w:r>
      <w:r>
        <w:rPr>
          <w:color w:val="000000"/>
          <w:sz w:val="24"/>
          <w:szCs w:val="24"/>
        </w:rPr>
        <w:br/>
        <w:t xml:space="preserve">  The Chouans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The Thirteen</w:t>
      </w:r>
      <w:r>
        <w:rPr>
          <w:color w:val="000000"/>
          <w:sz w:val="24"/>
          <w:szCs w:val="24"/>
        </w:rPr>
        <w:br/>
        <w:t xml:space="preserve">  Letters of Two Brides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Victorine</w:t>
      </w:r>
      <w:r>
        <w:rPr>
          <w:color w:val="000000"/>
          <w:sz w:val="24"/>
          <w:szCs w:val="24"/>
        </w:rPr>
        <w:br/>
        <w:t xml:space="preserve">  Massimilla Doni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Letters of Two Brides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65817">
    <w:multiLevelType w:val="hybridMultilevel"/>
    <w:lvl w:ilvl="0" w:tplc="17012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65817">
    <w:abstractNumId w:val="718658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767334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