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Girl with the Golden Eyes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Girl with the Golden Eyes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6122826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Note:  The Girl with the Golden Eyes is the third part of a trilogy.  Part one is entitled Ferragus and part two is The Duchesse de Langeais.  In other addendum references all three stories are usually combined under the title The Thirteen.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Bourignard, Gratien-Henri-Victor-Jean-Joseph</w:t>
      </w:r>
      <w:r>
        <w:rPr>
          <w:color w:val="000000"/>
          <w:sz w:val="24"/>
          <w:szCs w:val="24"/>
        </w:rPr>
        <w:br/>
        <w:t xml:space="preserve">  Ferragus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Dudley, Lord</w:t>
      </w:r>
      <w:r>
        <w:rPr>
          <w:color w:val="000000"/>
          <w:sz w:val="24"/>
          <w:szCs w:val="24"/>
        </w:rPr>
        <w:br/>
        <w:t xml:space="preserve">  The Lily of the Valley</w:t>
      </w:r>
      <w:r>
        <w:rPr>
          <w:color w:val="000000"/>
          <w:sz w:val="24"/>
          <w:szCs w:val="24"/>
        </w:rPr>
        <w:br/>
        <w:t xml:space="preserve">  A Man of Business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A Daughter of 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Manerville, Paul Francois-Joseph, Comte de</w:t>
      </w:r>
      <w:r>
        <w:rPr>
          <w:color w:val="000000"/>
          <w:sz w:val="24"/>
          <w:szCs w:val="24"/>
        </w:rPr>
        <w:br/>
        <w:t xml:space="preserve">  The Ball at Sceaux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Marriage Settlement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Marsay, Henri de</w:t>
      </w:r>
      <w:r>
        <w:rPr>
          <w:color w:val="000000"/>
          <w:sz w:val="24"/>
          <w:szCs w:val="24"/>
        </w:rPr>
        <w:br/>
        <w:t xml:space="preserve">  Ferragus</w:t>
      </w:r>
      <w:r>
        <w:rPr>
          <w:color w:val="000000"/>
          <w:sz w:val="24"/>
          <w:szCs w:val="24"/>
        </w:rPr>
        <w:br/>
        <w:t xml:space="preserve">  The Duchesse of Langeais</w:t>
      </w:r>
      <w:r>
        <w:rPr>
          <w:color w:val="000000"/>
          <w:sz w:val="24"/>
          <w:szCs w:val="24"/>
        </w:rPr>
        <w:br/>
        <w:t xml:space="preserve">  The Unconscious Humorists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The Lily of the Valley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Jealousies of a Country Town</w:t>
      </w:r>
      <w:r>
        <w:rPr>
          <w:color w:val="000000"/>
          <w:sz w:val="24"/>
          <w:szCs w:val="24"/>
        </w:rPr>
        <w:br/>
        <w:t xml:space="preserve">  Ursule Mirouet</w:t>
      </w:r>
      <w:r>
        <w:rPr>
          <w:color w:val="000000"/>
          <w:sz w:val="24"/>
          <w:szCs w:val="24"/>
        </w:rPr>
        <w:br/>
        <w:t xml:space="preserve">  A Marriage Settlement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The Ball at Sceaux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The Gondreville Mystery</w:t>
      </w:r>
      <w:r>
        <w:rPr>
          <w:color w:val="000000"/>
          <w:sz w:val="24"/>
          <w:szCs w:val="24"/>
        </w:rPr>
        <w:br/>
        <w:t xml:space="preserve">  A Daughter of 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Ronquerolles, Marquis de</w:t>
      </w:r>
      <w:r>
        <w:rPr>
          <w:color w:val="000000"/>
          <w:sz w:val="24"/>
          <w:szCs w:val="24"/>
        </w:rPr>
        <w:br/>
        <w:t xml:space="preserve">  The Imaginary Mistress</w:t>
      </w:r>
      <w:r>
        <w:rPr>
          <w:color w:val="000000"/>
          <w:sz w:val="24"/>
          <w:szCs w:val="24"/>
        </w:rPr>
        <w:br/>
        <w:t xml:space="preserve">  The Peasantry</w:t>
      </w:r>
      <w:r>
        <w:rPr>
          <w:color w:val="000000"/>
          <w:sz w:val="24"/>
          <w:szCs w:val="24"/>
        </w:rPr>
        <w:br/>
        <w:t xml:space="preserve">  Ursule Mirouet</w:t>
      </w:r>
      <w:r>
        <w:rPr>
          <w:color w:val="000000"/>
          <w:sz w:val="24"/>
          <w:szCs w:val="24"/>
        </w:rPr>
        <w:br/>
        <w:t xml:space="preserve">  A Woman of Thirty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Ferragus</w:t>
      </w:r>
      <w:r>
        <w:rPr>
          <w:color w:val="000000"/>
          <w:sz w:val="24"/>
          <w:szCs w:val="24"/>
        </w:rPr>
        <w:br/>
        <w:t xml:space="preserve">  The Duchesse of Langeais</w:t>
      </w:r>
      <w:r>
        <w:rPr>
          <w:color w:val="000000"/>
          <w:sz w:val="24"/>
          <w:szCs w:val="24"/>
        </w:rPr>
        <w:br/>
        <w:t xml:space="preserve">  The Member for Arcis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87933">
    <w:multiLevelType w:val="hybridMultilevel"/>
    <w:lvl w:ilvl="0" w:tplc="18713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87933">
    <w:abstractNumId w:val="12087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8553862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