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Supplementary Copyright Statutes, US Copy. Office eBook</w:t>
      </w:r>
    </w:p>
    <w:p>
      <w:pPr>
        <w:keepNext w:val="on"/>
        <w:widowControl w:val="on"/>
        <w:pBdr/>
        <w:spacing w:before="299" w:after="299" w:line="240" w:lineRule="auto"/>
        <w:ind w:left="0" w:right="0"/>
        <w:jc w:val="left"/>
        <w:outlineLvl w:val="1"/>
      </w:pPr>
      <w:r>
        <w:rPr>
          <w:b/>
          <w:color w:val="000000"/>
          <w:sz w:val="36"/>
          <w:szCs w:val="36"/>
        </w:rPr>
        <w:t xml:space="preserve">Supplementary Copyright Statutes, US Copy. Office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3190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PUBLICATION?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NOTICE NOT REQUIRED ON UNPUBLISHED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VISUALLY PERCEPTIBLE COPIES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PHONORECORDS OF SOUND RECORDINGS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Published as Separate Contributions to Collective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Motion Pictures and Other Audiovisual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Pictorial, Graphic, and Sculptural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Omission Of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RENEWAL 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AND RENEWAL REGISTRATION DURING THE 28TH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RENEWAL REGISTRATION WITHOUT ORIGINAL REGISTRATION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SEPARATE RENEWAL FOR A SINGLE CONTRIBUTION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RENEWAL FOR A GROUP OF CONTRIBUTIONS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Copyright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RENEWED COPYRIGHTS AUTOMATICALLY EXTENDED TO MAXIMUM OF 95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YEAR-END EXPIRATION OF COPYRIGHTTERMS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TERMINATION OF 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of Caution About Copyright Investigations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Individual Searches of Copyright Records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Fee Does Not Cover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Needed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WORDS OF 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Protection in Foreign Countries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CIRCULARS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Changed System of Copyright Formalities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Automatic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Already in the Public Domain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Copyrighted Before January 1, 1978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INFORMATION ABOUT THE COPYRIGHT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ABSENCE OF COPYRIGHT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DATE IN THE COPYRIGHT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DERIVATIVE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IN THE COPYRIGHT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INTERIM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FURTHER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COPYRIGHT OFFICE / THE LIBRARY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LIBRARY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NAFTA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201—­GENERAL PROVISIONS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202—­REGISTRATION OF CLAIMS TO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use of a copyright notice is no longer required under U.S. law, although it is often beneficial.  Because prior law did contain such a requirement, however, the use of notice is still relevant to the copyright status of older works.</w:t>
      </w:r>
    </w:p>
    <w:p>
      <w:pPr>
        <w:widowControl w:val="on"/>
        <w:pBdr/>
        <w:spacing w:before="240" w:after="240" w:line="240" w:lineRule="auto"/>
        <w:ind w:left="0" w:right="0"/>
        <w:jc w:val="left"/>
      </w:pPr>
      <w:r>
        <w:rPr>
          <w:color w:val="000000"/>
          <w:sz w:val="24"/>
          <w:szCs w:val="24"/>
        </w:rPr>
        <w:t xml:space="preserve">This circular discusses both the copyright notice provisions as originally enacted in the 1976 Copyright Act (title 17, U.S.  Code), which took effect January 1, 1978, and the effect of the 1988 Berne Convention Implementation Act, which amended the copyright law to make the use of a copyright notice optional on copies of </w:t>
      </w:r>
      <w:r>
        <w:rPr>
          <w:i/>
          <w:color w:val="000000"/>
          <w:sz w:val="24"/>
          <w:szCs w:val="24"/>
        </w:rPr>
        <w:t xml:space="preserve">works published on and after March 1, 1989</w:t>
      </w:r>
      <w:r>
        <w:rPr>
          <w:color w:val="000000"/>
          <w:sz w:val="24"/>
          <w:szCs w:val="24"/>
        </w:rPr>
        <w:t xml:space="preserve">.  Specifications for the proper form and placement of the notice are described in this circular.</w:t>
      </w:r>
    </w:p>
    <w:p>
      <w:pPr>
        <w:widowControl w:val="on"/>
        <w:pBdr/>
        <w:spacing w:before="240" w:after="240" w:line="240" w:lineRule="auto"/>
        <w:ind w:left="0" w:right="0"/>
        <w:jc w:val="left"/>
      </w:pPr>
      <w:r>
        <w:rPr>
          <w:color w:val="000000"/>
          <w:sz w:val="24"/>
          <w:szCs w:val="24"/>
        </w:rPr>
        <w:t xml:space="preserve">Works published before January 1, 1978, are governed by the previous copyright law.  Under that law, if a work was published under the copyright owner’s authority without a proper notice of copyright, all copyright protection for that work was permanently lost in the United States.</w:t>
      </w:r>
    </w:p>
    <w:p>
      <w:pPr>
        <w:widowControl w:val="on"/>
        <w:pBdr/>
        <w:spacing w:before="240" w:after="240" w:line="240" w:lineRule="auto"/>
        <w:ind w:left="0" w:right="0"/>
        <w:jc w:val="left"/>
      </w:pPr>
      <w:r>
        <w:rPr>
          <w:color w:val="000000"/>
          <w:sz w:val="24"/>
          <w:szCs w:val="24"/>
        </w:rPr>
        <w:t xml:space="preserve">The Uruguay Round Agreements Act of 1994 (URAA) (</w:t>
      </w:r>
      <w:r>
        <w:rPr>
          <w:i/>
          <w:color w:val="000000"/>
          <w:sz w:val="24"/>
          <w:szCs w:val="24"/>
        </w:rPr>
        <w:t xml:space="preserve">Pl</w:t>
      </w:r>
      <w:r>
        <w:rPr>
          <w:color w:val="000000"/>
          <w:sz w:val="24"/>
          <w:szCs w:val="24"/>
        </w:rPr>
        <w:t xml:space="preserve"> 103-465) modified the effect of publication without notice for certain foreign works.  Under this Act, copyright is automatically restored, effective January 1, 1996, for certain foreign works placed into the public domain because of lack of proper notice or noncompliance with other legal requirements.  Although restoration is automatic, if the copyright owner wishes to enforce rights against reliance parties (those who, relying on the public domain status of a work, were already using the work before the URAA was enacted), he/she must either file with the Copyright Office a Notice of Intent to Enforce the restored copyright or serve such a notice on the reliance party.</w:t>
      </w:r>
    </w:p>
    <w:p>
      <w:pPr>
        <w:widowControl w:val="on"/>
        <w:pBdr/>
        <w:spacing w:before="240" w:after="240" w:line="240" w:lineRule="auto"/>
        <w:ind w:left="0" w:right="0"/>
        <w:jc w:val="left"/>
      </w:pPr>
      <w:r>
        <w:rPr>
          <w:color w:val="000000"/>
          <w:sz w:val="24"/>
          <w:szCs w:val="24"/>
        </w:rPr>
        <w:t xml:space="preserve">For more information about the copyright notice under the law in effect before January 1, 1978, request Circular 96 Section 202.2, “Copyright Notice”, from the Copyright Office.  For more information about restoration of copyright under the URAA, request Circular 38b, “Highlights of Copyright Amendments Contained in the Uruguay Round Agreements Act (URAA).”</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Use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copyright</w:t>
      </w:r>
      <w:r>
        <w:rPr>
          <w:rFonts w:ascii="fixed" w:hAnsi="fixed" w:cs="fixed"/>
          <w:color w:val="000000"/>
          <w:sz w:val="24"/>
          <w:szCs w:val="24"/>
        </w:rPr>
        <w:t xml:space="preserve"> </w:t>
      </w:r>
      <w:r>
        <w:rPr>
          <w:rFonts w:ascii="fixed" w:hAnsi="fixed" w:cs="fixed"/>
          <w:i/>
          <w:color w:val="000000"/>
          <w:sz w:val="24"/>
          <w:szCs w:val="24"/>
        </w:rPr>
        <w:t xml:space="preserve">notice</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Copyright is a form of protection provided by the laws of the United States to authors of “original works of authorship.”  When a work is published under the authority of the copyright owner (see definition of “publication” below), a notice of copyright may be placed on all publicly distributed copies or phonorecords.  The use of the notice is the responsibility of the copyright owner and does not require permission from, or registration with, the Copyright Office.</w:t>
      </w:r>
    </w:p>
    <w:p>
      <w:pPr>
        <w:widowControl w:val="on"/>
        <w:pBdr/>
        <w:spacing w:before="240" w:after="240" w:line="240" w:lineRule="auto"/>
        <w:ind w:left="0" w:right="0"/>
        <w:jc w:val="left"/>
      </w:pPr>
      <w:r>
        <w:rPr>
          <w:color w:val="000000"/>
          <w:sz w:val="24"/>
          <w:szCs w:val="24"/>
        </w:rPr>
        <w:t xml:space="preserve">Use of the notice may be important because it informs the public that the work is protected by copyright, identifies the copyright owner, and shows the year of first publication.  Furthermore, in the event that a work is infringed, if the work carries a proper notice, the court will not </w:t>
      </w:r>
      <w:r>
        <w:rPr>
          <w:i/>
          <w:color w:val="000000"/>
          <w:sz w:val="24"/>
          <w:szCs w:val="24"/>
        </w:rPr>
        <w:t xml:space="preserve">give any weight to a defendant’s interposition of an innocent infringement defense</w:t>
      </w:r>
      <w:r>
        <w:rPr>
          <w:color w:val="000000"/>
          <w:sz w:val="24"/>
          <w:szCs w:val="24"/>
        </w:rPr>
        <w:t xml:space="preserve">—­that is, that he or she did not realize that the work was protected.  An innocent infringement defense may result in a reduction in damages that the copyright owner would otherwise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works first published on and after March 1, 1989, use of the copyright notice is optional.  Before March 1, 1989, the use of the notice was mandatory on all published works.  Omitting the notice on any work first published before that date could result in the loss of copyright protection if corrective steps are not taken within a certain amount of time.  The curative steps are described in this circular under “Omission of Notice and Errors in Notice.”</w:t>
      </w:r>
    </w:p>
    <w:p>
      <w:pPr>
        <w:widowControl w:val="on"/>
        <w:pBdr/>
        <w:spacing w:before="240" w:after="240" w:line="240" w:lineRule="auto"/>
        <w:ind w:left="0" w:right="0"/>
        <w:jc w:val="left"/>
      </w:pPr>
      <w:r>
        <w:rPr>
          <w:color w:val="000000"/>
          <w:sz w:val="24"/>
          <w:szCs w:val="24"/>
        </w:rPr>
        <w:t xml:space="preserve">The Copyright Office does not take a position on whether reprints of works first published with notice before March 1, 1989, which are distributed on or after March 1, 1989, must bear the copyright notice.</w:t>
      </w:r>
    </w:p>
    <w:p>
      <w:pPr>
        <w:keepNext w:val="on"/>
        <w:widowControl w:val="on"/>
        <w:pBdr/>
        <w:spacing w:before="299" w:after="299" w:line="240" w:lineRule="auto"/>
        <w:ind w:left="0" w:right="0"/>
        <w:jc w:val="left"/>
        <w:outlineLvl w:val="1"/>
      </w:pPr>
      <w:r>
        <w:rPr>
          <w:b/>
          <w:color w:val="000000"/>
          <w:sz w:val="36"/>
          <w:szCs w:val="36"/>
        </w:rPr>
        <w:t xml:space="preserve">WHAT IS PUBLICATION?</w:t>
      </w:r>
    </w:p>
    <w:p>
      <w:pPr>
        <w:widowControl w:val="on"/>
        <w:pBdr/>
        <w:spacing w:before="240" w:after="240" w:line="240" w:lineRule="auto"/>
        <w:ind w:left="0" w:right="0"/>
        <w:jc w:val="left"/>
      </w:pPr>
      <w:r>
        <w:rPr>
          <w:color w:val="000000"/>
          <w:sz w:val="24"/>
          <w:szCs w:val="24"/>
        </w:rPr>
        <w:t xml:space="preserve">The 1976 Copyright Act defines publication as “the distribution of copies or phonorecords of a work to the public by sale or other transfer of ownership, or by rental, lease, or lending.”  An offering to distribute copies or phonorecords to a group of persons for purposes of further distribution, public performance, or public display also constitutes publication.  The following do not constitute publication:  printing or other reproduction of copies, performing or displaying a work publicly, or sending copies to the Copyright Office.</w:t>
      </w:r>
    </w:p>
    <w:p>
      <w:pPr>
        <w:keepNext w:val="on"/>
        <w:widowControl w:val="on"/>
        <w:pBdr/>
        <w:spacing w:before="299" w:after="299" w:line="240" w:lineRule="auto"/>
        <w:ind w:left="0" w:right="0"/>
        <w:jc w:val="left"/>
        <w:outlineLvl w:val="1"/>
      </w:pPr>
      <w:r>
        <w:rPr>
          <w:b/>
          <w:color w:val="000000"/>
          <w:sz w:val="36"/>
          <w:szCs w:val="36"/>
        </w:rPr>
        <w:t xml:space="preserve">COPYRIGHT NOTICE NOT REQUIRED ON UNPUBLISHED WORKS</w:t>
      </w:r>
    </w:p>
    <w:p>
      <w:pPr>
        <w:widowControl w:val="on"/>
        <w:pBdr/>
        <w:spacing w:before="240" w:after="240" w:line="240" w:lineRule="auto"/>
        <w:ind w:left="0" w:right="0"/>
        <w:jc w:val="left"/>
      </w:pPr>
      <w:r>
        <w:rPr>
          <w:color w:val="000000"/>
          <w:sz w:val="24"/>
          <w:szCs w:val="24"/>
        </w:rPr>
        <w:t xml:space="preserve">The copyright notice has never been required on unpublished works.  However, because the dividing line between a preliminary distribution and actual publication is sometimes difficult to determine, the copyright owner may wish to place a copyright notice on copies or phonorecords that leave his or her control to indicate that rights are claimed.</w:t>
      </w:r>
    </w:p>
    <w:p>
      <w:pPr>
        <w:widowControl w:val="on"/>
        <w:pBdr/>
        <w:spacing w:before="240" w:after="240" w:line="240" w:lineRule="auto"/>
        <w:ind w:left="0" w:right="0"/>
        <w:jc w:val="left"/>
      </w:pPr>
      <w:r>
        <w:rPr>
          <w:color w:val="000000"/>
          <w:sz w:val="24"/>
          <w:szCs w:val="24"/>
        </w:rPr>
        <w:t xml:space="preserve">An appropriate notice for an unpublished work might be:  Unpublished work (C in a circle symbol) 1998 John Doe.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Form</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notice</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form of the copyright notice used for “visually perceptible” copies—­that is, those that can be seen or read, either directly (such as books) or with the aid of a machine (such as films)—­is different from the form used for phonorecords of sound recordings (such as compact disks or cassettes).</w:t>
      </w:r>
    </w:p>
    <w:p>
      <w:pPr>
        <w:keepNext w:val="on"/>
        <w:widowControl w:val="on"/>
        <w:pBdr/>
        <w:spacing w:before="299" w:after="299" w:line="240" w:lineRule="auto"/>
        <w:ind w:left="0" w:right="0"/>
        <w:jc w:val="left"/>
        <w:outlineLvl w:val="1"/>
      </w:pPr>
      <w:r>
        <w:rPr>
          <w:b/>
          <w:color w:val="000000"/>
          <w:sz w:val="36"/>
          <w:szCs w:val="36"/>
        </w:rPr>
        <w:t xml:space="preserve">VISUALLY PERCEPTIBLE COPIES</w:t>
      </w:r>
    </w:p>
    <w:p>
      <w:pPr>
        <w:widowControl w:val="on"/>
        <w:pBdr/>
        <w:spacing w:before="240" w:after="240" w:line="240" w:lineRule="auto"/>
        <w:ind w:left="0" w:right="0"/>
        <w:jc w:val="left"/>
      </w:pPr>
      <w:r>
        <w:rPr>
          <w:color w:val="000000"/>
          <w:sz w:val="24"/>
          <w:szCs w:val="24"/>
        </w:rPr>
        <w:t xml:space="preserve">The notice for visually perceptible copies should contain three elements.  They should appear together or in close proximity on the copies.  The elements are: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symbol</w:t>
      </w:r>
      <w:r>
        <w:rPr>
          <w:color w:val="000000"/>
          <w:sz w:val="24"/>
          <w:szCs w:val="24"/>
        </w:rPr>
        <w:t xml:space="preserve"> (the letter C in a circle), or the word “Copyright”, or</w:t>
      </w:r>
      <w:r>
        <w:rPr>
          <w:color w:val="000000"/>
          <w:sz w:val="24"/>
          <w:szCs w:val="24"/>
        </w:rPr>
        <w:br/>
        <w:t xml:space="preserve">   the abbreviation “Copr.”;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year of first publication.</w:t>
      </w:r>
      <w:r>
        <w:rPr>
          <w:color w:val="000000"/>
          <w:sz w:val="24"/>
          <w:szCs w:val="24"/>
        </w:rPr>
        <w:t xml:space="preserve"> If the work is a derivative work or</w:t>
      </w:r>
      <w:r>
        <w:rPr>
          <w:color w:val="000000"/>
          <w:sz w:val="24"/>
          <w:szCs w:val="24"/>
        </w:rPr>
        <w:br/>
        <w:t xml:space="preserve">   a compilation incorporating previously published material, the year</w:t>
      </w:r>
      <w:r>
        <w:rPr>
          <w:color w:val="000000"/>
          <w:sz w:val="24"/>
          <w:szCs w:val="24"/>
        </w:rPr>
        <w:br/>
        <w:t xml:space="preserve">   date of first publication of the derivative work or compilation is</w:t>
      </w:r>
      <w:r>
        <w:rPr>
          <w:color w:val="000000"/>
          <w:sz w:val="24"/>
          <w:szCs w:val="24"/>
        </w:rPr>
        <w:br/>
        <w:t xml:space="preserve">   sufficient.  Examples of derivative works are translations or</w:t>
      </w:r>
      <w:r>
        <w:rPr>
          <w:color w:val="000000"/>
          <w:sz w:val="24"/>
          <w:szCs w:val="24"/>
        </w:rPr>
        <w:br/>
        <w:t xml:space="preserve">   dramatizations; an example of a compilation is an anthology.  The year</w:t>
      </w:r>
      <w:r>
        <w:rPr>
          <w:color w:val="000000"/>
          <w:sz w:val="24"/>
          <w:szCs w:val="24"/>
        </w:rPr>
        <w:br/>
        <w:t xml:space="preserve">   may be omitted when a pictorial, graphic, or sculptural work, with</w:t>
      </w:r>
      <w:r>
        <w:rPr>
          <w:color w:val="000000"/>
          <w:sz w:val="24"/>
          <w:szCs w:val="24"/>
        </w:rPr>
        <w:br/>
        <w:t xml:space="preserve">   accompanying textual matter, if any, is reproduced in or on greeting</w:t>
      </w:r>
      <w:r>
        <w:rPr>
          <w:color w:val="000000"/>
          <w:sz w:val="24"/>
          <w:szCs w:val="24"/>
        </w:rPr>
        <w:br/>
        <w:t xml:space="preserve">   cards, postcards, stationery, jewelry, dolls, toys, or useful</w:t>
      </w:r>
      <w:r>
        <w:rPr>
          <w:color w:val="000000"/>
          <w:sz w:val="24"/>
          <w:szCs w:val="24"/>
        </w:rPr>
        <w:br/>
        <w:t xml:space="preserve">   articles; and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name of the owner of copyright in the work</w:t>
      </w:r>
      <w:r>
        <w:rPr>
          <w:color w:val="000000"/>
          <w:sz w:val="24"/>
          <w:szCs w:val="24"/>
        </w:rPr>
        <w:t xml:space="preserve">, or an abbreviation</w:t>
      </w:r>
      <w:r>
        <w:rPr>
          <w:color w:val="000000"/>
          <w:sz w:val="24"/>
          <w:szCs w:val="24"/>
        </w:rPr>
        <w:br/>
        <w:t xml:space="preserve">   by which the name can be recognized, or a generally known alternative</w:t>
      </w:r>
      <w:r>
        <w:rPr>
          <w:color w:val="000000"/>
          <w:sz w:val="24"/>
          <w:szCs w:val="24"/>
        </w:rPr>
        <w:br/>
        <w:t xml:space="preserve">   designation of the owner.</w:t>
      </w:r>
    </w:p>
    <w:p>
      <w:pPr>
        <w:widowControl w:val="on"/>
        <w:pBdr/>
        <w:spacing w:before="240" w:after="240" w:line="240" w:lineRule="auto"/>
        <w:ind w:left="0" w:right="0"/>
        <w:jc w:val="left"/>
      </w:pPr>
      <w:r>
        <w:rPr>
          <w:color w:val="000000"/>
          <w:sz w:val="24"/>
          <w:szCs w:val="24"/>
        </w:rPr>
        <w:t xml:space="preserve">    Example:  (C in a circle symbol) 1999 Jane Doe</w:t>
      </w:r>
    </w:p>
    <w:p>
      <w:pPr>
        <w:widowControl w:val="on"/>
        <w:pBdr/>
        <w:spacing w:before="240" w:after="240" w:line="240" w:lineRule="auto"/>
        <w:ind w:left="0" w:right="0"/>
        <w:jc w:val="left"/>
      </w:pPr>
      <w:r>
        <w:rPr>
          <w:color w:val="000000"/>
          <w:sz w:val="24"/>
          <w:szCs w:val="24"/>
        </w:rPr>
        <w:t xml:space="preserve">The “C in a circle” notice is used only on “visually perceptible” copies.  Certain kinds of works, for example, musical, dramatic, and literary works, may be fixed not in “copies” but by means of sound in an audio recording.  Since audio recordings such as audio tapes and phonograph disks are “phonorecords” and not “copies”, the “C in a circle” notice is not used to indicate protection of the underlying musical, dramatic, or literary work that is recorded.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United States is a member of the Universal Copyright Convention</w:t>
      </w:r>
      <w:r>
        <w:rPr>
          <w:i/>
          <w:color w:val="000000"/>
          <w:sz w:val="24"/>
          <w:szCs w:val="24"/>
        </w:rPr>
        <w:br/>
        <w:t xml:space="preserve">    (the UCC), which came into force on September 16, 1955.  To guarantee</w:t>
      </w:r>
      <w:r>
        <w:rPr>
          <w:i/>
          <w:color w:val="000000"/>
          <w:sz w:val="24"/>
          <w:szCs w:val="24"/>
        </w:rPr>
        <w:br/>
        <w:t xml:space="preserve">    protection for a copyrighted work in all UCC member countries, the</w:t>
      </w:r>
      <w:r>
        <w:rPr>
          <w:i/>
          <w:color w:val="000000"/>
          <w:sz w:val="24"/>
          <w:szCs w:val="24"/>
        </w:rPr>
        <w:br/>
        <w:t xml:space="preserve">    notice must consist of the symbol (C in a circle symbol)(the word</w:t>
      </w:r>
      <w:r>
        <w:rPr>
          <w:i/>
          <w:color w:val="000000"/>
          <w:sz w:val="24"/>
          <w:szCs w:val="24"/>
        </w:rPr>
        <w:br/>
        <w:t xml:space="preserve">    “Copyright” or the abbreviation are not acceptable), the year of</w:t>
      </w:r>
      <w:r>
        <w:rPr>
          <w:i/>
          <w:color w:val="000000"/>
          <w:sz w:val="24"/>
          <w:szCs w:val="24"/>
        </w:rPr>
        <w:br/>
        <w:t xml:space="preserve">    first publication, and the name of the copyright proprietor. </w:t>
      </w:r>
      <w:r>
        <w:rPr>
          <w:i/>
          <w:color w:val="000000"/>
          <w:sz w:val="24"/>
          <w:szCs w:val="24"/>
        </w:rPr>
        <w:br/>
        <w:t xml:space="preserve">    Example:  (C in a circle symbol) 1999 John Doe.  For information about</w:t>
      </w:r>
      <w:r>
        <w:rPr>
          <w:i/>
          <w:color w:val="000000"/>
          <w:sz w:val="24"/>
          <w:szCs w:val="24"/>
        </w:rPr>
        <w:br/>
        <w:t xml:space="preserve">    international copyright relationships, request Circular 38a,</w:t>
      </w:r>
      <w:r>
        <w:rPr>
          <w:i/>
          <w:color w:val="000000"/>
          <w:sz w:val="24"/>
          <w:szCs w:val="24"/>
        </w:rPr>
        <w:br/>
        <w:t xml:space="preserve">    “International Copyright Relations of the United States.”</w:t>
      </w:r>
    </w:p>
    <w:p>
      <w:pPr>
        <w:keepNext w:val="on"/>
        <w:widowControl w:val="on"/>
        <w:pBdr/>
        <w:spacing w:before="299" w:after="299" w:line="240" w:lineRule="auto"/>
        <w:ind w:left="0" w:right="0"/>
        <w:jc w:val="left"/>
        <w:outlineLvl w:val="1"/>
      </w:pPr>
      <w:r>
        <w:rPr>
          <w:b/>
          <w:color w:val="000000"/>
          <w:sz w:val="36"/>
          <w:szCs w:val="36"/>
        </w:rPr>
        <w:t xml:space="preserve">PHONORECORDS OF SOUND RECORDINGS</w:t>
      </w:r>
    </w:p>
    <w:p>
      <w:pPr>
        <w:widowControl w:val="on"/>
        <w:pBdr/>
        <w:spacing w:before="240" w:after="240" w:line="240" w:lineRule="auto"/>
        <w:ind w:left="0" w:right="0"/>
        <w:jc w:val="left"/>
      </w:pPr>
      <w:r>
        <w:rPr>
          <w:color w:val="000000"/>
          <w:sz w:val="24"/>
          <w:szCs w:val="24"/>
        </w:rPr>
        <w:t xml:space="preserve">The copyright notice for phonorecords embodying a sound recording is different from that for other works.  Sound recordings are defined as “works that result from the fixation of a series of musical, spoken or other sounds, but not including the sounds accompanying a motion picture or other audiovisual work.”  Copyright in a sound recording protects the particular series of sounds fixed in the recording against unauthorized reproduction, revision, and distribution.  This copyright is distinct from copyright of the musical, literary, or dramatic work that may be recorded on the phonorecord.</w:t>
      </w:r>
    </w:p>
    <w:p>
      <w:pPr>
        <w:widowControl w:val="on"/>
        <w:pBdr/>
        <w:spacing w:before="240" w:after="240" w:line="240" w:lineRule="auto"/>
        <w:ind w:left="0" w:right="0"/>
        <w:jc w:val="left"/>
      </w:pPr>
      <w:r>
        <w:rPr>
          <w:color w:val="000000"/>
          <w:sz w:val="24"/>
          <w:szCs w:val="24"/>
        </w:rPr>
        <w:t xml:space="preserve">Phonorecords may be records (such as LPs and 45s), audio tapes, cassettes, or disks.  The notice should contain the following three elements appearing together on the phonorecord: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symbol</w:t>
      </w:r>
      <w:r>
        <w:rPr>
          <w:color w:val="000000"/>
          <w:sz w:val="24"/>
          <w:szCs w:val="24"/>
        </w:rPr>
        <w:t xml:space="preserve"> (the letter P in a circle); and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year of first publication</w:t>
      </w:r>
      <w:r>
        <w:rPr>
          <w:color w:val="000000"/>
          <w:sz w:val="24"/>
          <w:szCs w:val="24"/>
        </w:rPr>
        <w:t xml:space="preserve"> of the sound recording;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name of the owner of copyright</w:t>
      </w:r>
      <w:r>
        <w:rPr>
          <w:color w:val="000000"/>
          <w:sz w:val="24"/>
          <w:szCs w:val="24"/>
        </w:rPr>
        <w:t xml:space="preserve"> in the sound recording, or an</w:t>
      </w:r>
      <w:r>
        <w:rPr>
          <w:color w:val="000000"/>
          <w:sz w:val="24"/>
          <w:szCs w:val="24"/>
        </w:rPr>
        <w:br/>
        <w:t xml:space="preserve">   abbreviation by which the name can be recognized, or a generally</w:t>
      </w:r>
      <w:r>
        <w:rPr>
          <w:color w:val="000000"/>
          <w:sz w:val="24"/>
          <w:szCs w:val="24"/>
        </w:rPr>
        <w:br/>
        <w:t xml:space="preserve">   known alternative designation of the owner.  If the producer of the</w:t>
      </w:r>
      <w:r>
        <w:rPr>
          <w:color w:val="000000"/>
          <w:sz w:val="24"/>
          <w:szCs w:val="24"/>
        </w:rPr>
        <w:br/>
        <w:t xml:space="preserve">   sound recording is named on the phonorecord label or container and if</w:t>
      </w:r>
      <w:r>
        <w:rPr>
          <w:color w:val="000000"/>
          <w:sz w:val="24"/>
          <w:szCs w:val="24"/>
        </w:rPr>
        <w:br/>
        <w:t xml:space="preserve">   no other name appears in conjunction with the notice, the producer’s</w:t>
      </w:r>
      <w:r>
        <w:rPr>
          <w:color w:val="000000"/>
          <w:sz w:val="24"/>
          <w:szCs w:val="24"/>
        </w:rPr>
        <w:br/>
        <w:t xml:space="preserve">   name shall be considered a part of the notice.  Example:  (P in a</w:t>
      </w:r>
      <w:r>
        <w:rPr>
          <w:color w:val="000000"/>
          <w:sz w:val="24"/>
          <w:szCs w:val="24"/>
        </w:rPr>
        <w:br/>
        <w:t xml:space="preserve">   circle symbol) 1999 X.Y.Z.  Records, Inc.</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Contributions</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collective</w:t>
      </w:r>
      <w:r>
        <w:rPr>
          <w:rFonts w:ascii="fixed" w:hAnsi="fixed" w:cs="fixed"/>
          <w:color w:val="000000"/>
          <w:sz w:val="24"/>
          <w:szCs w:val="24"/>
        </w:rPr>
        <w:t xml:space="preserve"> </w:t>
      </w:r>
      <w:r>
        <w:rPr>
          <w:rFonts w:ascii="fixed" w:hAnsi="fixed" w:cs="fixed"/>
          <w:i/>
          <w:color w:val="000000"/>
          <w:sz w:val="24"/>
          <w:szCs w:val="24"/>
        </w:rPr>
        <w:t xml:space="preserve">works</w:t>
      </w:r>
    </w:p>
    <w:p>
      <w:pPr>
        <w:widowControl w:val="on"/>
        <w:pBdr/>
        <w:spacing w:before="240" w:after="240" w:line="240" w:lineRule="auto"/>
        <w:ind w:left="0" w:right="0"/>
        <w:jc w:val="left"/>
      </w:pPr>
      <w:r>
        <w:rPr>
          <w:color w:val="000000"/>
          <w:sz w:val="24"/>
          <w:szCs w:val="24"/>
        </w:rPr>
        <w:t xml:space="preserve">A “collective work” is one in which a number of contributions that are separate and independent works in themselves are assembled into a collective whole.  Examples of collective works include periodicals (such as magazines and journals), encyclopedias, and anthologies.</w:t>
      </w:r>
    </w:p>
    <w:p>
      <w:pPr>
        <w:widowControl w:val="on"/>
        <w:pBdr/>
        <w:spacing w:before="240" w:after="240" w:line="240" w:lineRule="auto"/>
        <w:ind w:left="0" w:right="0"/>
        <w:jc w:val="left"/>
      </w:pPr>
      <w:r>
        <w:rPr>
          <w:color w:val="000000"/>
          <w:sz w:val="24"/>
          <w:szCs w:val="24"/>
        </w:rPr>
        <w:t xml:space="preserve">A single copyright notice applicable to the collective work as a whole serves to indicate protection for all the contributions in the collective work, except for advertisements, regardless of the ownership of copyright in the individual contributions and whether they have been published previously.</w:t>
      </w:r>
    </w:p>
    <w:p>
      <w:pPr>
        <w:widowControl w:val="on"/>
        <w:pBdr/>
        <w:spacing w:before="240" w:after="240" w:line="240" w:lineRule="auto"/>
        <w:ind w:left="0" w:right="0"/>
        <w:jc w:val="left"/>
      </w:pPr>
      <w:r>
        <w:rPr>
          <w:color w:val="000000"/>
          <w:sz w:val="24"/>
          <w:szCs w:val="24"/>
        </w:rPr>
        <w:t xml:space="preserve">However, a separate contribution to a collective work may bear its own notice of copyright, and in some cases, it may be advantageous to utilize the separate notice.  As a practical matter, a separate notice will inform the public of the identity of the owner of the contribution.  For works first published before March 1, 1989, there may be additional reasons to use a separate notice.  If the owner of the collective work is not the same as the owner of an individual contribution that does not bear its own notice, the contribution is considered to bear an erroneous notice. (For the effects of a notice with the wrong name, see “Error in Name” on page 5 of this circular.) Additionally, if an individual author of contributions to a periodical wishes to make a single registration for a group of contributions published within a 12-month period, each contribution must carry its own notice.  For information on this type of registration, request Form GR/CP and Information Package 104.</w:t>
      </w:r>
    </w:p>
    <w:p>
      <w:pPr>
        <w:widowControl w:val="on"/>
        <w:pBdr/>
        <w:spacing w:before="240" w:after="240" w:line="240" w:lineRule="auto"/>
        <w:ind w:left="0" w:right="0"/>
        <w:jc w:val="left"/>
      </w:pPr>
      <w:r>
        <w:rPr>
          <w:color w:val="000000"/>
          <w:sz w:val="24"/>
          <w:szCs w:val="24"/>
        </w:rPr>
        <w:t xml:space="preserve">A notice for the collective work will not serve as the notice for advertisements inserted on behalf of persons other than the copyright owner of the collective work.  These advertisements should each bear a separate notice in the name of the copyright owner of the advertisement.</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Publications</w:t>
      </w:r>
      <w:r>
        <w:rPr>
          <w:rFonts w:ascii="fixed" w:hAnsi="fixed" w:cs="fixed"/>
          <w:color w:val="000000"/>
          <w:sz w:val="24"/>
          <w:szCs w:val="24"/>
        </w:rPr>
        <w:t xml:space="preserve"> </w:t>
      </w:r>
      <w:r>
        <w:rPr>
          <w:rFonts w:ascii="fixed" w:hAnsi="fixed" w:cs="fixed"/>
          <w:i/>
          <w:color w:val="000000"/>
          <w:sz w:val="24"/>
          <w:szCs w:val="24"/>
        </w:rPr>
        <w:t xml:space="preserve">incorporating</w:t>
      </w:r>
      <w:r>
        <w:rPr>
          <w:rFonts w:ascii="fixed" w:hAnsi="fixed" w:cs="fixed"/>
          <w:color w:val="000000"/>
          <w:sz w:val="24"/>
          <w:szCs w:val="24"/>
        </w:rPr>
        <w:t xml:space="preserve"> U.S.  </w:t>
      </w:r>
      <w:r>
        <w:rPr>
          <w:rFonts w:ascii="fixed" w:hAnsi="fixed" w:cs="fixed"/>
          <w:i/>
          <w:color w:val="000000"/>
          <w:sz w:val="24"/>
          <w:szCs w:val="24"/>
        </w:rPr>
        <w:t xml:space="preserve">Government</w:t>
      </w:r>
      <w:r>
        <w:rPr>
          <w:rFonts w:ascii="fixed" w:hAnsi="fixed" w:cs="fixed"/>
          <w:color w:val="000000"/>
          <w:sz w:val="24"/>
          <w:szCs w:val="24"/>
        </w:rPr>
        <w:t xml:space="preserve"> </w:t>
      </w:r>
      <w:r>
        <w:rPr>
          <w:rFonts w:ascii="fixed" w:hAnsi="fixed" w:cs="fixed"/>
          <w:i/>
          <w:color w:val="000000"/>
          <w:sz w:val="24"/>
          <w:szCs w:val="24"/>
        </w:rPr>
        <w:t xml:space="preserve">works</w:t>
      </w:r>
    </w:p>
    <w:p>
      <w:pPr>
        <w:widowControl w:val="on"/>
        <w:pBdr/>
        <w:spacing w:before="240" w:after="240" w:line="240" w:lineRule="auto"/>
        <w:ind w:left="0" w:right="0"/>
        <w:jc w:val="left"/>
      </w:pPr>
      <w:r>
        <w:rPr>
          <w:color w:val="000000"/>
          <w:sz w:val="24"/>
          <w:szCs w:val="24"/>
        </w:rPr>
        <w:t xml:space="preserve">Works by the U.S.  Government are not eligible for copyright protection.  For works published on and after March 1, 1989, the previous notice requirement for works consisting primarily of one or more U.S.  Government works has been eliminated.  However, use of a notice on such a work will defeat a claim of innocent infringement as previously described </w:t>
      </w:r>
      <w:r>
        <w:rPr>
          <w:i/>
          <w:color w:val="000000"/>
          <w:sz w:val="24"/>
          <w:szCs w:val="24"/>
        </w:rPr>
        <w:t xml:space="preserve">provided</w:t>
      </w:r>
      <w:r>
        <w:rPr>
          <w:color w:val="000000"/>
          <w:sz w:val="24"/>
          <w:szCs w:val="24"/>
        </w:rPr>
        <w:t xml:space="preserve"> the notice also includes a statement that identifies either those portions of the work in which copyright is claimed or those portions that constitute U.S.  Government material.  An example is:  “(C in a circle symbol) 1998 Ann Doe.  Copyright claimed in Chapters 7-10, exclusive of U.S.  Government maps.”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Copies of works published before March 1, 1989, that consist primarily of one or more works of the U.S.  Government should have a notice and the identifying statement.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Position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The copyright notice should be placed on copies or phonorecords in such a way that it gives reasonable notice of the claim of copyright.  The notice should be permanently legible to an ordinary user of the work under normal conditions of use and should not be concealed from view upon reasonable examination.  The Copyright Office has issued regulations, summarized below, concerning the position of the notice and methods of affixation (37 C.F.R., Part 201).  To read the complete regulations, request Circular 96 Section 201.20, “Methods of Affixation and Positions of the Copyright Notice on Various Types of Works,” or consult the Code of Federal Regulations in your local library.</w:t>
      </w:r>
    </w:p>
    <w:p>
      <w:pPr>
        <w:widowControl w:val="on"/>
        <w:pBdr/>
        <w:spacing w:before="240" w:after="240" w:line="240" w:lineRule="auto"/>
        <w:ind w:left="0" w:right="0"/>
        <w:jc w:val="left"/>
      </w:pPr>
      <w:r>
        <w:rPr>
          <w:color w:val="000000"/>
          <w:sz w:val="24"/>
          <w:szCs w:val="24"/>
        </w:rPr>
        <w:t xml:space="preserve">The following locations and methods of affixation are examples of appropriate position of notice.  These examples are not exhaustive.</w:t>
      </w:r>
    </w:p>
    <w:p>
      <w:pPr>
        <w:widowControl w:val="on"/>
        <w:pBdr/>
        <w:spacing w:before="240" w:after="240" w:line="240" w:lineRule="auto"/>
        <w:ind w:left="0" w:right="0"/>
        <w:jc w:val="left"/>
      </w:pPr>
      <w:r>
        <w:rPr>
          <w:color w:val="000000"/>
          <w:sz w:val="24"/>
          <w:szCs w:val="24"/>
        </w:rPr>
        <w:t xml:space="preserve">Works Published in Book Form</w:t>
      </w:r>
      <w:r>
        <w:rPr>
          <w:color w:val="000000"/>
          <w:sz w:val="24"/>
          <w:szCs w:val="24"/>
        </w:rPr>
        <w:br/>
        <w:t xml:space="preserve">  + Title page</w:t>
      </w:r>
      <w:r>
        <w:rPr>
          <w:color w:val="000000"/>
          <w:sz w:val="24"/>
          <w:szCs w:val="24"/>
        </w:rPr>
        <w:br/>
        <w:t xml:space="preserve">  + Page immediately following the title page</w:t>
      </w:r>
      <w:r>
        <w:rPr>
          <w:color w:val="000000"/>
          <w:sz w:val="24"/>
          <w:szCs w:val="24"/>
        </w:rPr>
        <w:br/>
        <w:t xml:space="preserve">  + Either side of the front or back cover</w:t>
      </w:r>
      <w:r>
        <w:rPr>
          <w:color w:val="000000"/>
          <w:sz w:val="24"/>
          <w:szCs w:val="24"/>
        </w:rPr>
        <w:br/>
        <w:t xml:space="preserve">  + First or last page of the main body of the work </w:t>
      </w:r>
      <w:r>
        <w:rPr>
          <w:i/>
          <w:color w:val="000000"/>
          <w:sz w:val="24"/>
          <w:szCs w:val="24"/>
        </w:rPr>
        <w:t xml:space="preserve">Single-leaf Works</w:t>
      </w:r>
      <w:r>
        <w:rPr>
          <w:color w:val="000000"/>
          <w:sz w:val="24"/>
          <w:szCs w:val="24"/>
        </w:rPr>
        <w:br/>
        <w:t xml:space="preserve">  + Front or back</w:t>
      </w:r>
    </w:p>
    <w:p>
      <w:pPr>
        <w:widowControl w:val="on"/>
        <w:pBdr/>
        <w:spacing w:before="240" w:after="240" w:line="240" w:lineRule="auto"/>
        <w:ind w:left="0" w:right="0"/>
        <w:jc w:val="left"/>
      </w:pPr>
      <w:r>
        <w:rPr>
          <w:color w:val="000000"/>
          <w:sz w:val="24"/>
          <w:szCs w:val="24"/>
        </w:rPr>
        <w:t xml:space="preserve">Works Published as Periodicals or Other Serials</w:t>
      </w:r>
      <w:r>
        <w:rPr>
          <w:color w:val="000000"/>
          <w:sz w:val="24"/>
          <w:szCs w:val="24"/>
        </w:rPr>
        <w:br/>
        <w:t xml:space="preserve">  + Any location acceptable for books</w:t>
      </w:r>
      <w:r>
        <w:rPr>
          <w:color w:val="000000"/>
          <w:sz w:val="24"/>
          <w:szCs w:val="24"/>
        </w:rPr>
        <w:br/>
        <w:t xml:space="preserve">  + As part of, or adjacent to, the masthead or on the page containing</w:t>
      </w:r>
      <w:r>
        <w:rPr>
          <w:color w:val="000000"/>
          <w:sz w:val="24"/>
          <w:szCs w:val="24"/>
        </w:rPr>
        <w:br/>
        <w:t xml:space="preserve">    the masthead</w:t>
      </w:r>
      <w:r>
        <w:rPr>
          <w:color w:val="000000"/>
          <w:sz w:val="24"/>
          <w:szCs w:val="24"/>
        </w:rPr>
        <w:br/>
        <w:t xml:space="preserve">  + Adjacent to a prominent heading, appearing at or near the front of</w:t>
      </w:r>
      <w:r>
        <w:rPr>
          <w:color w:val="000000"/>
          <w:sz w:val="24"/>
          <w:szCs w:val="24"/>
        </w:rPr>
        <w:br/>
        <w:t xml:space="preserve">    the issue, containing the title of the periodical and any</w:t>
      </w:r>
      <w:r>
        <w:rPr>
          <w:color w:val="000000"/>
          <w:sz w:val="24"/>
          <w:szCs w:val="24"/>
        </w:rPr>
        <w:br/>
        <w:t xml:space="preserve">    combination of the volume and issue number and date of the issue</w:t>
      </w:r>
    </w:p>
    <w:p>
      <w:pPr>
        <w:keepNext w:val="on"/>
        <w:widowControl w:val="on"/>
        <w:pBdr/>
        <w:spacing w:before="299" w:after="299" w:line="240" w:lineRule="auto"/>
        <w:ind w:left="0" w:right="0"/>
        <w:jc w:val="left"/>
        <w:outlineLvl w:val="1"/>
      </w:pPr>
      <w:r>
        <w:rPr>
          <w:b/>
          <w:color w:val="000000"/>
          <w:sz w:val="36"/>
          <w:szCs w:val="36"/>
        </w:rPr>
        <w:t xml:space="preserve">Works Published as Separate Contributions to Collective Works</w:t>
      </w:r>
    </w:p>
    <w:p>
      <w:pPr>
        <w:widowControl w:val="on"/>
        <w:pBdr/>
        <w:spacing w:before="240" w:after="240" w:line="240" w:lineRule="auto"/>
        <w:ind w:left="0" w:right="0"/>
        <w:jc w:val="left"/>
      </w:pPr>
      <w:r>
        <w:rPr>
          <w:color w:val="000000"/>
          <w:sz w:val="24"/>
          <w:szCs w:val="24"/>
        </w:rPr>
        <w:t xml:space="preserve">For a separate contribution reproduced on only one page: </w:t>
      </w:r>
      <w:r>
        <w:rPr>
          <w:color w:val="000000"/>
          <w:sz w:val="24"/>
          <w:szCs w:val="24"/>
        </w:rPr>
        <w:br/>
        <w:t xml:space="preserve">  + Under the title or elsewhere on the same page For a separate</w:t>
      </w:r>
      <w:r>
        <w:rPr>
          <w:color w:val="000000"/>
          <w:sz w:val="24"/>
          <w:szCs w:val="24"/>
        </w:rPr>
        <w:br/>
        <w:t xml:space="preserve">    contribution reproduced on more than one page: </w:t>
      </w:r>
      <w:r>
        <w:rPr>
          <w:color w:val="000000"/>
          <w:sz w:val="24"/>
          <w:szCs w:val="24"/>
        </w:rPr>
        <w:br/>
        <w:t xml:space="preserve">  + Under a title appearing at or near the beginning of the contribution</w:t>
      </w:r>
      <w:r>
        <w:rPr>
          <w:color w:val="000000"/>
          <w:sz w:val="24"/>
          <w:szCs w:val="24"/>
        </w:rPr>
        <w:br/>
        <w:t xml:space="preserve">  + On the first page of the main body of the contribution</w:t>
      </w:r>
      <w:r>
        <w:rPr>
          <w:color w:val="000000"/>
          <w:sz w:val="24"/>
          <w:szCs w:val="24"/>
        </w:rPr>
        <w:br/>
        <w:t xml:space="preserve">  + Immediately following the end of the contribution</w:t>
      </w:r>
      <w:r>
        <w:rPr>
          <w:color w:val="000000"/>
          <w:sz w:val="24"/>
          <w:szCs w:val="24"/>
        </w:rPr>
        <w:br/>
        <w:t xml:space="preserve">  + On any of the pages where the contribution appears if the</w:t>
      </w:r>
      <w:r>
        <w:rPr>
          <w:color w:val="000000"/>
          <w:sz w:val="24"/>
          <w:szCs w:val="24"/>
        </w:rPr>
        <w:br/>
        <w:t xml:space="preserve">    contribution consists of no more than 20 pages, the notice is</w:t>
      </w:r>
      <w:r>
        <w:rPr>
          <w:color w:val="000000"/>
          <w:sz w:val="24"/>
          <w:szCs w:val="24"/>
        </w:rPr>
        <w:br/>
        <w:t xml:space="preserve">    reproduced prominently, and the application of the notice to the</w:t>
      </w:r>
      <w:r>
        <w:rPr>
          <w:color w:val="000000"/>
          <w:sz w:val="24"/>
          <w:szCs w:val="24"/>
        </w:rPr>
        <w:br/>
        <w:t xml:space="preserve">    particular contribution is clear</w:t>
      </w:r>
    </w:p>
    <w:p>
      <w:pPr>
        <w:widowControl w:val="on"/>
        <w:pBdr/>
        <w:spacing w:before="240" w:after="240" w:line="240" w:lineRule="auto"/>
        <w:ind w:left="0" w:right="0"/>
        <w:jc w:val="left"/>
      </w:pPr>
      <w:r>
        <w:rPr>
          <w:color w:val="000000"/>
          <w:sz w:val="24"/>
          <w:szCs w:val="24"/>
        </w:rPr>
        <w:t xml:space="preserve">Works Reproduced in Machine-Readable Copies</w:t>
      </w:r>
      <w:r>
        <w:rPr>
          <w:color w:val="000000"/>
          <w:sz w:val="24"/>
          <w:szCs w:val="24"/>
        </w:rPr>
        <w:br/>
        <w:t xml:space="preserve">  + With or near the title or at the end of the work, on visually</w:t>
      </w:r>
      <w:r>
        <w:rPr>
          <w:color w:val="000000"/>
          <w:sz w:val="24"/>
          <w:szCs w:val="24"/>
        </w:rPr>
        <w:br/>
        <w:t xml:space="preserve">    perceptible printouts</w:t>
      </w:r>
      <w:r>
        <w:rPr>
          <w:color w:val="000000"/>
          <w:sz w:val="24"/>
          <w:szCs w:val="24"/>
        </w:rPr>
        <w:br/>
        <w:t xml:space="preserve">  + At the user’s terminal at sign-on</w:t>
      </w:r>
      <w:r>
        <w:rPr>
          <w:color w:val="000000"/>
          <w:sz w:val="24"/>
          <w:szCs w:val="24"/>
        </w:rPr>
        <w:br/>
        <w:t xml:space="preserve">  + On continuous display on the terminal l Reproduced durably on a</w:t>
      </w:r>
      <w:r>
        <w:rPr>
          <w:color w:val="000000"/>
          <w:sz w:val="24"/>
          <w:szCs w:val="24"/>
        </w:rPr>
        <w:br/>
        <w:t xml:space="preserve">    gummed or other label securely affixed to the copies or to a</w:t>
      </w:r>
      <w:r>
        <w:rPr>
          <w:color w:val="000000"/>
          <w:sz w:val="24"/>
          <w:szCs w:val="24"/>
        </w:rPr>
        <w:br/>
        <w:t xml:space="preserve">    container used as a permanent receptacle for the copies</w:t>
      </w:r>
    </w:p>
    <w:p>
      <w:pPr>
        <w:keepNext w:val="on"/>
        <w:widowControl w:val="on"/>
        <w:pBdr/>
        <w:spacing w:before="299" w:after="299" w:line="240" w:lineRule="auto"/>
        <w:ind w:left="0" w:right="0"/>
        <w:jc w:val="left"/>
        <w:outlineLvl w:val="1"/>
      </w:pPr>
      <w:r>
        <w:rPr>
          <w:b/>
          <w:color w:val="000000"/>
          <w:sz w:val="36"/>
          <w:szCs w:val="36"/>
        </w:rPr>
        <w:t xml:space="preserve">Motion Pictures and Other Audiovisual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notice embodied in the copies by a photomechanical or electronic</w:t>
      </w:r>
      <w:r>
        <w:rPr>
          <w:color w:val="000000"/>
          <w:sz w:val="24"/>
          <w:szCs w:val="24"/>
        </w:rPr>
        <w:br/>
        <w:t xml:space="preserve">process so that it ordinarily would appear whenever the work is</w:t>
      </w:r>
      <w:r>
        <w:rPr>
          <w:color w:val="000000"/>
          <w:sz w:val="24"/>
          <w:szCs w:val="24"/>
        </w:rPr>
        <w:br/>
        <w:t xml:space="preserve">performed in its entirety may be located: </w:t>
      </w:r>
      <w:r>
        <w:rPr>
          <w:color w:val="000000"/>
          <w:sz w:val="24"/>
          <w:szCs w:val="24"/>
        </w:rPr>
        <w:br/>
        <w:t xml:space="preserve">  + With or near the title</w:t>
      </w:r>
      <w:r>
        <w:rPr>
          <w:color w:val="000000"/>
          <w:sz w:val="24"/>
          <w:szCs w:val="24"/>
        </w:rPr>
        <w:br/>
        <w:t xml:space="preserve">  + With the cast, credits, and similar information</w:t>
      </w:r>
      <w:r>
        <w:rPr>
          <w:color w:val="000000"/>
          <w:sz w:val="24"/>
          <w:szCs w:val="24"/>
        </w:rPr>
        <w:br/>
        <w:t xml:space="preserve">  + At or immediately following the beginning of the work</w:t>
      </w:r>
      <w:r>
        <w:rPr>
          <w:color w:val="000000"/>
          <w:sz w:val="24"/>
          <w:szCs w:val="24"/>
        </w:rPr>
        <w:br/>
        <w:t xml:space="preserve">  + At or immediately preceding the end of the work The notice on works</w:t>
      </w:r>
      <w:r>
        <w:rPr>
          <w:color w:val="000000"/>
          <w:sz w:val="24"/>
          <w:szCs w:val="24"/>
        </w:rPr>
        <w:br/>
        <w:t xml:space="preserve">    lasting 60 seconds or less, such as untitled motion pictures or</w:t>
      </w:r>
      <w:r>
        <w:rPr>
          <w:color w:val="000000"/>
          <w:sz w:val="24"/>
          <w:szCs w:val="24"/>
        </w:rPr>
        <w:br/>
        <w:t xml:space="preserve">    other audiovisual works, may be located: </w:t>
      </w:r>
      <w:r>
        <w:rPr>
          <w:color w:val="000000"/>
          <w:sz w:val="24"/>
          <w:szCs w:val="24"/>
        </w:rPr>
        <w:br/>
        <w:t xml:space="preserve">  + In all the locations specified above for longer motion pictures; and</w:t>
      </w:r>
      <w:r>
        <w:rPr>
          <w:color w:val="000000"/>
          <w:sz w:val="24"/>
          <w:szCs w:val="24"/>
        </w:rPr>
        <w:br/>
        <w:t xml:space="preserve">  + If the notice is embodied electronically or photo-mechanically, on</w:t>
      </w:r>
      <w:r>
        <w:rPr>
          <w:color w:val="000000"/>
          <w:sz w:val="24"/>
          <w:szCs w:val="24"/>
        </w:rPr>
        <w:br/>
        <w:t xml:space="preserve">    the leader of the film or tape immediately preceding the work.  For</w:t>
      </w:r>
      <w:r>
        <w:rPr>
          <w:color w:val="000000"/>
          <w:sz w:val="24"/>
          <w:szCs w:val="24"/>
        </w:rPr>
        <w:br/>
        <w:t xml:space="preserve">    audiovisual works or motion pictures distributed to the public for</w:t>
      </w:r>
      <w:r>
        <w:rPr>
          <w:color w:val="000000"/>
          <w:sz w:val="24"/>
          <w:szCs w:val="24"/>
        </w:rPr>
        <w:br/>
        <w:t xml:space="preserve">    private use, the locations include the above, and in addition: </w:t>
      </w:r>
      <w:r>
        <w:rPr>
          <w:color w:val="000000"/>
          <w:sz w:val="24"/>
          <w:szCs w:val="24"/>
        </w:rPr>
        <w:br/>
        <w:t xml:space="preserve">  + On the permanent housing or container</w:t>
      </w:r>
    </w:p>
    <w:p>
      <w:pPr>
        <w:keepNext w:val="on"/>
        <w:widowControl w:val="on"/>
        <w:pBdr/>
        <w:spacing w:before="299" w:after="299" w:line="240" w:lineRule="auto"/>
        <w:ind w:left="0" w:right="0"/>
        <w:jc w:val="left"/>
        <w:outlineLvl w:val="1"/>
      </w:pPr>
      <w:r>
        <w:rPr>
          <w:b/>
          <w:color w:val="000000"/>
          <w:sz w:val="36"/>
          <w:szCs w:val="36"/>
        </w:rPr>
        <w:t xml:space="preserve">Pictorial, Graphic, and Sculptural Works</w:t>
      </w:r>
    </w:p>
    <w:p>
      <w:pPr>
        <w:widowControl w:val="on"/>
        <w:pBdr/>
        <w:spacing w:before="240" w:after="240" w:line="240" w:lineRule="auto"/>
        <w:ind w:left="0" w:right="0"/>
        <w:jc w:val="left"/>
      </w:pPr>
      <w:r>
        <w:rPr>
          <w:color w:val="000000"/>
          <w:sz w:val="24"/>
          <w:szCs w:val="24"/>
        </w:rPr>
        <w:t xml:space="preserve">For works embodied in two-dimensional copies, a notice may be affixed</w:t>
      </w:r>
      <w:r>
        <w:rPr>
          <w:color w:val="000000"/>
          <w:sz w:val="24"/>
          <w:szCs w:val="24"/>
        </w:rPr>
        <w:br/>
        <w:t xml:space="preserve">directly, durably, and permanently to: </w:t>
      </w:r>
      <w:r>
        <w:rPr>
          <w:color w:val="000000"/>
          <w:sz w:val="24"/>
          <w:szCs w:val="24"/>
        </w:rPr>
        <w:br/>
        <w:t xml:space="preserve">  + The front or back of the copies;</w:t>
      </w:r>
      <w:r>
        <w:rPr>
          <w:color w:val="000000"/>
          <w:sz w:val="24"/>
          <w:szCs w:val="24"/>
        </w:rPr>
        <w:br/>
        <w:t xml:space="preserve">  + Any backing, mounting, framing, or other material to which the</w:t>
      </w:r>
      <w:r>
        <w:rPr>
          <w:color w:val="000000"/>
          <w:sz w:val="24"/>
          <w:szCs w:val="24"/>
        </w:rPr>
        <w:br/>
        <w:t xml:space="preserve">    copies are durably attached, so as to withstand normal use.  For</w:t>
      </w:r>
      <w:r>
        <w:rPr>
          <w:color w:val="000000"/>
          <w:sz w:val="24"/>
          <w:szCs w:val="24"/>
        </w:rPr>
        <w:br/>
        <w:t xml:space="preserve">    works reproduced in three-dimensional copies, a notice may be</w:t>
      </w:r>
      <w:r>
        <w:rPr>
          <w:color w:val="000000"/>
          <w:sz w:val="24"/>
          <w:szCs w:val="24"/>
        </w:rPr>
        <w:br/>
        <w:t xml:space="preserve">    affixed directly, durably, and permanently to: </w:t>
      </w:r>
      <w:r>
        <w:rPr>
          <w:color w:val="000000"/>
          <w:sz w:val="24"/>
          <w:szCs w:val="24"/>
        </w:rPr>
        <w:br/>
        <w:t xml:space="preserve">  + Any visible portion of the work;</w:t>
      </w:r>
      <w:r>
        <w:rPr>
          <w:color w:val="000000"/>
          <w:sz w:val="24"/>
          <w:szCs w:val="24"/>
        </w:rPr>
        <w:br/>
        <w:t xml:space="preserve">  + Any base, mounting, or framing or other material on which the copies</w:t>
      </w:r>
      <w:r>
        <w:rPr>
          <w:color w:val="000000"/>
          <w:sz w:val="24"/>
          <w:szCs w:val="24"/>
        </w:rPr>
        <w:br/>
        <w:t xml:space="preserve">    are durably attached.</w:t>
      </w:r>
    </w:p>
    <w:p>
      <w:pPr>
        <w:widowControl w:val="on"/>
        <w:pBdr/>
        <w:spacing w:before="240" w:after="240" w:line="240" w:lineRule="auto"/>
        <w:ind w:left="0" w:right="0"/>
        <w:jc w:val="left"/>
      </w:pPr>
      <w:r>
        <w:rPr>
          <w:color w:val="000000"/>
          <w:sz w:val="24"/>
          <w:szCs w:val="24"/>
        </w:rPr>
        <w:t xml:space="preserve">For works on which it is impractical to affix a notice to the copies directly or by means of a durable label, a notice is acceptable if it appears on a tag or durable label attached to the copy so that it will remain with it as it passes through commerce.</w:t>
      </w:r>
    </w:p>
    <w:p>
      <w:pPr>
        <w:widowControl w:val="on"/>
        <w:pBdr/>
        <w:spacing w:before="240" w:after="240" w:line="240" w:lineRule="auto"/>
        <w:ind w:left="0" w:right="0"/>
        <w:jc w:val="left"/>
      </w:pPr>
      <w:r>
        <w:rPr>
          <w:color w:val="000000"/>
          <w:sz w:val="24"/>
          <w:szCs w:val="24"/>
        </w:rPr>
        <w:t xml:space="preserve">For works reproduced in copies consisting of sheet-like or strip</w:t>
      </w:r>
      <w:r>
        <w:rPr>
          <w:color w:val="000000"/>
          <w:sz w:val="24"/>
          <w:szCs w:val="24"/>
        </w:rPr>
        <w:br/>
        <w:t xml:space="preserve">material bearing multiple or continuous reproductions of the work, such</w:t>
      </w:r>
      <w:r>
        <w:rPr>
          <w:color w:val="000000"/>
          <w:sz w:val="24"/>
          <w:szCs w:val="24"/>
        </w:rPr>
        <w:br/>
        <w:t xml:space="preserve">as fabrics or wallpaper, the notice may be applied: </w:t>
      </w:r>
      <w:r>
        <w:rPr>
          <w:color w:val="000000"/>
          <w:sz w:val="24"/>
          <w:szCs w:val="24"/>
        </w:rPr>
        <w:br/>
        <w:t xml:space="preserve">  + To the reproduction itself;</w:t>
      </w:r>
      <w:r>
        <w:rPr>
          <w:color w:val="000000"/>
          <w:sz w:val="24"/>
          <w:szCs w:val="24"/>
        </w:rPr>
        <w:br/>
        <w:t xml:space="preserve">  + To the margin, selvage, or reverse side of the material at frequent</w:t>
      </w:r>
      <w:r>
        <w:rPr>
          <w:color w:val="000000"/>
          <w:sz w:val="24"/>
          <w:szCs w:val="24"/>
        </w:rPr>
        <w:br/>
        <w:t xml:space="preserve">    and regular intervals; or</w:t>
      </w:r>
      <w:r>
        <w:rPr>
          <w:color w:val="000000"/>
          <w:sz w:val="24"/>
          <w:szCs w:val="24"/>
        </w:rPr>
        <w:br/>
        <w:t xml:space="preserve">  + If the material contains neither a selvage nor reverse side, to tags</w:t>
      </w:r>
      <w:r>
        <w:rPr>
          <w:color w:val="000000"/>
          <w:sz w:val="24"/>
          <w:szCs w:val="24"/>
        </w:rPr>
        <w:br/>
        <w:t xml:space="preserve">    or labels attached to the copies and to any spools, reels, or</w:t>
      </w:r>
      <w:r>
        <w:rPr>
          <w:color w:val="000000"/>
          <w:sz w:val="24"/>
          <w:szCs w:val="24"/>
        </w:rPr>
        <w:br/>
        <w:t xml:space="preserve">    containers housing them in such a way that the notice is visible in</w:t>
      </w:r>
      <w:r>
        <w:rPr>
          <w:color w:val="000000"/>
          <w:sz w:val="24"/>
          <w:szCs w:val="24"/>
        </w:rPr>
        <w:br/>
        <w:t xml:space="preserve">    commerce.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OMISSION OF NOTICE AND ERRORS IN NOTICE
---------------------------------------
</w:t>
      </w:r>
    </w:p>
    <w:p>
      <w:pPr>
        <w:widowControl w:val="on"/>
        <w:pBdr/>
        <w:spacing w:before="240" w:after="240" w:line="240" w:lineRule="auto"/>
        <w:ind w:left="0" w:right="0"/>
        <w:jc w:val="left"/>
      </w:pPr>
      <w:r>
        <w:rPr>
          <w:color w:val="000000"/>
          <w:sz w:val="24"/>
          <w:szCs w:val="24"/>
        </w:rPr>
        <w:t xml:space="preserve">The 1976 Copyright Act attempted to ameliorate the strict consequences of failure to include notice under prior law.  It contained provisions that set out specific corrective steps to cure omissions or errors in notice.  Under these provisions, an applicant had 5 years after publication to cure omission of notice or certain errors.  Although these provisions are technically still in the law, their impact has been limited by the Berne amendment making notice optional for all works published on and after March 1, 1989.  There may still be instances, such as the defense of innocent infringement, where the question of proper notice may be a factor in assessing damages in infringement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Omission Of Notice</w:t>
      </w:r>
    </w:p>
    <w:p>
      <w:pPr>
        <w:widowControl w:val="on"/>
        <w:pBdr/>
        <w:spacing w:before="240" w:after="240" w:line="240" w:lineRule="auto"/>
        <w:ind w:left="0" w:right="0"/>
        <w:jc w:val="left"/>
      </w:pPr>
      <w:r>
        <w:rPr>
          <w:color w:val="000000"/>
          <w:sz w:val="24"/>
          <w:szCs w:val="24"/>
        </w:rPr>
        <w:t xml:space="preserve">“Omission of notice” is publishing without a notice.  In addition, some</w:t>
      </w:r>
      <w:r>
        <w:rPr>
          <w:color w:val="000000"/>
          <w:sz w:val="24"/>
          <w:szCs w:val="24"/>
        </w:rPr>
        <w:br/>
        <w:t xml:space="preserve">errors are considered the same as omission of notice.  These are: </w:t>
      </w:r>
      <w:r>
        <w:rPr>
          <w:color w:val="000000"/>
          <w:sz w:val="24"/>
          <w:szCs w:val="24"/>
        </w:rPr>
        <w:br/>
        <w:t xml:space="preserve">  + A notice that does not contain the (the letter C in a circle</w:t>
      </w:r>
      <w:r>
        <w:rPr>
          <w:color w:val="000000"/>
          <w:sz w:val="24"/>
          <w:szCs w:val="24"/>
        </w:rPr>
        <w:br/>
        <w:t xml:space="preserve">    symbol), or the word “Copyright” or the abbreviation “Copr.” or, if</w:t>
      </w:r>
      <w:r>
        <w:rPr>
          <w:color w:val="000000"/>
          <w:sz w:val="24"/>
          <w:szCs w:val="24"/>
        </w:rPr>
        <w:br/>
        <w:t xml:space="preserve">    the work is a sound recording, the symbol P (the letter P in a</w:t>
      </w:r>
      <w:r>
        <w:rPr>
          <w:color w:val="000000"/>
          <w:sz w:val="24"/>
          <w:szCs w:val="24"/>
        </w:rPr>
        <w:br/>
        <w:t xml:space="preserve">    circle);</w:t>
      </w:r>
      <w:r>
        <w:rPr>
          <w:color w:val="000000"/>
          <w:sz w:val="24"/>
          <w:szCs w:val="24"/>
        </w:rPr>
        <w:br/>
        <w:t xml:space="preserve">  + A notice dated more than 1 year later than the date of first</w:t>
      </w:r>
      <w:r>
        <w:rPr>
          <w:color w:val="000000"/>
          <w:sz w:val="24"/>
          <w:szCs w:val="24"/>
        </w:rPr>
        <w:br/>
        <w:t xml:space="preserve">    publication;</w:t>
      </w:r>
      <w:r>
        <w:rPr>
          <w:color w:val="000000"/>
          <w:sz w:val="24"/>
          <w:szCs w:val="24"/>
        </w:rPr>
        <w:br/>
        <w:t xml:space="preserve">  + A notice without a name or date that could reasonably be considered</w:t>
      </w:r>
      <w:r>
        <w:rPr>
          <w:color w:val="000000"/>
          <w:sz w:val="24"/>
          <w:szCs w:val="24"/>
        </w:rPr>
        <w:br/>
        <w:t xml:space="preserve">    part of the notice;</w:t>
      </w:r>
      <w:r>
        <w:rPr>
          <w:color w:val="000000"/>
          <w:sz w:val="24"/>
          <w:szCs w:val="24"/>
        </w:rPr>
        <w:br/>
        <w:t xml:space="preserve">  + A notice that lacks the statement required for works consisting</w:t>
      </w:r>
      <w:r>
        <w:rPr>
          <w:color w:val="000000"/>
          <w:sz w:val="24"/>
          <w:szCs w:val="24"/>
        </w:rPr>
        <w:br/>
        <w:t xml:space="preserve">    preponderantly of U.S.  Government material; and</w:t>
      </w:r>
      <w:r>
        <w:rPr>
          <w:color w:val="000000"/>
          <w:sz w:val="24"/>
          <w:szCs w:val="24"/>
        </w:rPr>
        <w:br/>
        <w:t xml:space="preserve">  + A notice located so that it does not give reasonable notice of the</w:t>
      </w:r>
      <w:r>
        <w:rPr>
          <w:color w:val="000000"/>
          <w:sz w:val="24"/>
          <w:szCs w:val="24"/>
        </w:rPr>
        <w:br/>
        <w:t xml:space="preserve">    claim of copyright.</w:t>
      </w:r>
    </w:p>
    <w:p>
      <w:pPr>
        <w:widowControl w:val="on"/>
        <w:pBdr/>
        <w:spacing w:before="240" w:after="240" w:line="240" w:lineRule="auto"/>
        <w:ind w:left="0" w:right="0"/>
        <w:jc w:val="left"/>
      </w:pPr>
      <w:r>
        <w:rPr>
          <w:color w:val="000000"/>
          <w:sz w:val="24"/>
          <w:szCs w:val="24"/>
        </w:rPr>
        <w:t xml:space="preserve">The omission of notice does not affect the copyright protection, and no corrective steps are required if the work was published on or after March 1, 1989.  For works published between January 1, 1978, but before March 1, 1989, no corrective steps are required if: </w:t>
      </w:r>
    </w:p>
    <w:p>
      <w:pPr>
        <w:widowControl w:val="on"/>
        <w:pBdr/>
        <w:spacing w:before="240" w:after="240" w:line="240" w:lineRule="auto"/>
        <w:ind w:left="0" w:right="0"/>
        <w:jc w:val="left"/>
      </w:pPr>
      <w:r>
        <w:rPr>
          <w:color w:val="000000"/>
          <w:sz w:val="24"/>
          <w:szCs w:val="24"/>
        </w:rPr>
        <w:t xml:space="preserve">1.  The notice is omitted from no more than a relatively small number of</w:t>
      </w:r>
      <w:r>
        <w:rPr>
          <w:color w:val="000000"/>
          <w:sz w:val="24"/>
          <w:szCs w:val="24"/>
        </w:rPr>
        <w:br/>
        <w:t xml:space="preserve">   copies or phonorecords distributed to the public; or</w:t>
      </w:r>
    </w:p>
    <w:p>
      <w:pPr>
        <w:widowControl w:val="on"/>
        <w:pBdr/>
        <w:spacing w:before="240" w:after="240" w:line="240" w:lineRule="auto"/>
        <w:ind w:left="0" w:right="0"/>
        <w:jc w:val="left"/>
      </w:pPr>
      <w:r>
        <w:rPr>
          <w:color w:val="000000"/>
          <w:sz w:val="24"/>
          <w:szCs w:val="24"/>
        </w:rPr>
        <w:t xml:space="preserve">2.  The omission violated an express written requirement that the</w:t>
      </w:r>
      <w:r>
        <w:rPr>
          <w:color w:val="000000"/>
          <w:sz w:val="24"/>
          <w:szCs w:val="24"/>
        </w:rPr>
        <w:br/>
        <w:t xml:space="preserve">   published copies or phonorecords bear the prescribed notice.</w:t>
      </w:r>
    </w:p>
    <w:p>
      <w:pPr>
        <w:widowControl w:val="on"/>
        <w:pBdr/>
        <w:spacing w:before="240" w:after="240" w:line="240" w:lineRule="auto"/>
        <w:ind w:left="0" w:right="0"/>
        <w:jc w:val="left"/>
      </w:pPr>
      <w:r>
        <w:rPr>
          <w:color w:val="000000"/>
          <w:sz w:val="24"/>
          <w:szCs w:val="24"/>
        </w:rPr>
        <w:t xml:space="preserve">In all other cases of omission in works published before March 1, 1989, to preserve copyright: </w:t>
      </w:r>
    </w:p>
    <w:p>
      <w:pPr>
        <w:widowControl w:val="on"/>
        <w:pBdr/>
        <w:spacing w:before="240" w:after="240" w:line="240" w:lineRule="auto"/>
        <w:ind w:left="0" w:right="0"/>
        <w:jc w:val="left"/>
      </w:pPr>
      <w:r>
        <w:rPr>
          <w:color w:val="000000"/>
          <w:sz w:val="24"/>
          <w:szCs w:val="24"/>
        </w:rPr>
        <w:t xml:space="preserve">1.  The work must have been registered before it was published in any</w:t>
      </w:r>
      <w:r>
        <w:rPr>
          <w:color w:val="000000"/>
          <w:sz w:val="24"/>
          <w:szCs w:val="24"/>
        </w:rPr>
        <w:br/>
        <w:t xml:space="preserve">   form or before the omission occurred, or it must have been registered</w:t>
      </w:r>
      <w:r>
        <w:rPr>
          <w:color w:val="000000"/>
          <w:sz w:val="24"/>
          <w:szCs w:val="24"/>
        </w:rPr>
        <w:br/>
        <w:t xml:space="preserve">   within 5 years after the date of publication without notice; and</w:t>
      </w:r>
    </w:p>
    <w:p>
      <w:pPr>
        <w:widowControl w:val="on"/>
        <w:pBdr/>
        <w:spacing w:before="240" w:after="240" w:line="240" w:lineRule="auto"/>
        <w:ind w:left="0" w:right="0"/>
        <w:jc w:val="left"/>
      </w:pPr>
      <w:r>
        <w:rPr>
          <w:color w:val="000000"/>
          <w:sz w:val="24"/>
          <w:szCs w:val="24"/>
        </w:rPr>
        <w:t xml:space="preserve">2.  The copyright owner must have made a reasonable effort to add the</w:t>
      </w:r>
      <w:r>
        <w:rPr>
          <w:color w:val="000000"/>
          <w:sz w:val="24"/>
          <w:szCs w:val="24"/>
        </w:rPr>
        <w:br/>
        <w:t xml:space="preserve">   notice to all copies or phonorecords that were distributed to the</w:t>
      </w:r>
      <w:r>
        <w:rPr>
          <w:color w:val="000000"/>
          <w:sz w:val="24"/>
          <w:szCs w:val="24"/>
        </w:rPr>
        <w:br/>
        <w:t xml:space="preserve">   public in the United States after the omission was discovered.  If</w:t>
      </w:r>
      <w:r>
        <w:rPr>
          <w:color w:val="000000"/>
          <w:sz w:val="24"/>
          <w:szCs w:val="24"/>
        </w:rPr>
        <w:br/>
        <w:t xml:space="preserve">   these corrective steps were not taken, the work went into the public</w:t>
      </w:r>
      <w:r>
        <w:rPr>
          <w:color w:val="000000"/>
          <w:sz w:val="24"/>
          <w:szCs w:val="24"/>
        </w:rPr>
        <w:br/>
        <w:t xml:space="preserve">   domain in the United States 5 years after publication.  At that time</w:t>
      </w:r>
      <w:r>
        <w:rPr>
          <w:color w:val="000000"/>
          <w:sz w:val="24"/>
          <w:szCs w:val="24"/>
        </w:rPr>
        <w:br/>
        <w:t xml:space="preserve">   all U.S. copyright protection was lost and cannot be restored.</w:t>
      </w:r>
    </w:p>
    <w:p>
      <w:pPr>
        <w:widowControl w:val="on"/>
        <w:pBdr/>
        <w:spacing w:before="240" w:after="240" w:line="240" w:lineRule="auto"/>
        <w:ind w:left="0" w:right="0"/>
        <w:jc w:val="left"/>
      </w:pPr>
      <w:r>
        <w:rPr>
          <w:color w:val="000000"/>
          <w:sz w:val="24"/>
          <w:szCs w:val="24"/>
        </w:rPr>
        <w:t xml:space="preserve">Error in Year</w:t>
      </w:r>
    </w:p>
    <w:p>
      <w:pPr>
        <w:widowControl w:val="on"/>
        <w:pBdr/>
        <w:spacing w:before="240" w:after="240" w:line="240" w:lineRule="auto"/>
        <w:ind w:left="0" w:right="0"/>
        <w:jc w:val="left"/>
      </w:pPr>
      <w:r>
        <w:rPr>
          <w:color w:val="000000"/>
          <w:sz w:val="24"/>
          <w:szCs w:val="24"/>
        </w:rPr>
        <w:t xml:space="preserve">If the copyright duration depends on the date of first publication and the year given in the notice is earlier than the actual publication date, protection may be shortened by beginning the term on the date in the notice. (For later date in the notice, see “Omission of Notice.”)</w:t>
      </w:r>
    </w:p>
    <w:p>
      <w:pPr>
        <w:widowControl w:val="on"/>
        <w:pBdr/>
        <w:spacing w:before="240" w:after="240" w:line="240" w:lineRule="auto"/>
        <w:ind w:left="0" w:right="0"/>
        <w:jc w:val="left"/>
      </w:pPr>
      <w:r>
        <w:rPr>
          <w:color w:val="000000"/>
          <w:sz w:val="24"/>
          <w:szCs w:val="24"/>
        </w:rPr>
        <w:t xml:space="preserve">Example:  A work made for hire is created in 1983 and is first published in 1988.  However, the notice contains the earlier year of 1987.  In this case, the term of copyright protection would be measured from the year in the notice, and the expiration date would be 2082, 95 years from 1987.</w:t>
      </w:r>
    </w:p>
    <w:p>
      <w:pPr>
        <w:widowControl w:val="on"/>
        <w:pBdr/>
        <w:spacing w:before="240" w:after="240" w:line="240" w:lineRule="auto"/>
        <w:ind w:left="0" w:right="0"/>
        <w:jc w:val="left"/>
      </w:pPr>
      <w:r>
        <w:rPr>
          <w:color w:val="000000"/>
          <w:sz w:val="24"/>
          <w:szCs w:val="24"/>
        </w:rPr>
        <w:t xml:space="preserve">Error in Name</w:t>
      </w:r>
    </w:p>
    <w:p>
      <w:pPr>
        <w:widowControl w:val="on"/>
        <w:pBdr/>
        <w:spacing w:before="240" w:after="240" w:line="240" w:lineRule="auto"/>
        <w:ind w:left="0" w:right="0"/>
        <w:jc w:val="left"/>
      </w:pPr>
      <w:r>
        <w:rPr>
          <w:color w:val="000000"/>
          <w:sz w:val="24"/>
          <w:szCs w:val="24"/>
        </w:rPr>
        <w:t xml:space="preserve">When the person named in the notice is not the owner of copyright, the error may be corrected by: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Registering the work in the name of the true owner;</w:t>
      </w:r>
    </w:p>
    <w:p>
      <w:pPr>
        <w:widowControl w:val="on"/>
        <w:pBdr/>
        <w:spacing w:before="240" w:after="240" w:line="240" w:lineRule="auto"/>
        <w:ind w:left="0" w:right="0"/>
        <w:jc w:val="left"/>
      </w:pP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2.  Recording a document in the Copyright Office executed by the person</w:t>
      </w:r>
      <w:r>
        <w:rPr>
          <w:color w:val="000000"/>
          <w:sz w:val="24"/>
          <w:szCs w:val="24"/>
        </w:rPr>
        <w:br/>
        <w:t xml:space="preserve">   named in the notice that shows the correct ownership.  Otherwise,</w:t>
      </w:r>
      <w:r>
        <w:rPr>
          <w:color w:val="000000"/>
          <w:sz w:val="24"/>
          <w:szCs w:val="24"/>
        </w:rPr>
        <w:br/>
        <w:t xml:space="preserve">   anyone who innocently infringes the copyright and can prove that he</w:t>
      </w:r>
      <w:r>
        <w:rPr>
          <w:color w:val="000000"/>
          <w:sz w:val="24"/>
          <w:szCs w:val="24"/>
        </w:rPr>
        <w:br/>
        <w:t xml:space="preserve">   or she was misled by the notice and obtained a transfer or license</w:t>
      </w:r>
      <w:r>
        <w:rPr>
          <w:color w:val="000000"/>
          <w:sz w:val="24"/>
          <w:szCs w:val="24"/>
        </w:rPr>
        <w:br/>
        <w:t xml:space="preserve">   from the person named in the notice may have a complete defense</w:t>
      </w:r>
      <w:r>
        <w:rPr>
          <w:color w:val="000000"/>
          <w:sz w:val="24"/>
          <w:szCs w:val="24"/>
        </w:rPr>
        <w:br/>
        <w:t xml:space="preserve">   against the infringement.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MANDATORY DEPOSIT
</w:t>
      </w:r>
    </w:p>
    <w:p>
      <w:pPr>
        <w:widowControl w:val="on"/>
        <w:pBdr/>
        <w:spacing w:before="240" w:after="240" w:line="240" w:lineRule="auto"/>
        <w:ind w:left="0" w:right="0"/>
        <w:jc w:val="left"/>
      </w:pPr>
      <w:r>
        <w:rPr>
          <w:color w:val="000000"/>
          <w:sz w:val="24"/>
          <w:szCs w:val="24"/>
        </w:rPr>
        <w:t xml:space="preserve">    All works under copyright protection and published in the United</w:t>
      </w:r>
      <w:r>
        <w:rPr>
          <w:color w:val="000000"/>
          <w:sz w:val="24"/>
          <w:szCs w:val="24"/>
        </w:rPr>
        <w:br/>
        <w:t xml:space="preserve">    States on or after March 1, 1989, are subject to mandatory deposit</w:t>
      </w:r>
      <w:r>
        <w:rPr>
          <w:color w:val="000000"/>
          <w:sz w:val="24"/>
          <w:szCs w:val="24"/>
        </w:rPr>
        <w:br/>
        <w:t xml:space="preserve">    whether published with or without a notice.</w:t>
      </w:r>
    </w:p>
    <w:p>
      <w:pPr>
        <w:widowControl w:val="on"/>
        <w:pBdr/>
        <w:spacing w:before="240" w:after="240" w:line="240" w:lineRule="auto"/>
        <w:ind w:left="0" w:right="0"/>
        <w:jc w:val="left"/>
      </w:pPr>
      <w:r>
        <w:rPr>
          <w:color w:val="000000"/>
          <w:sz w:val="24"/>
          <w:szCs w:val="24"/>
        </w:rPr>
        <w:t xml:space="preserve">Works first published </w:t>
      </w:r>
      <w:r>
        <w:rPr>
          <w:i/>
          <w:color w:val="000000"/>
          <w:sz w:val="24"/>
          <w:szCs w:val="24"/>
        </w:rPr>
        <w:t xml:space="preserve">before</w:t>
      </w:r>
      <w:r>
        <w:rPr>
          <w:color w:val="000000"/>
          <w:sz w:val="24"/>
          <w:szCs w:val="24"/>
        </w:rPr>
        <w:t xml:space="preserve"> March 1, 1989, are subject to mandatory deposit if they were published in the United States with notice of copyright.  In general, within 3 months of publication in the United States, the owner of copyright or of the exclusive right of publication must deposit two copies (or, in the case of sound recordings, two phonorecords) of the work in the Copyright Office for the use or disposition of the Library of Congress.</w:t>
      </w:r>
    </w:p>
    <w:p>
      <w:pPr>
        <w:widowControl w:val="on"/>
        <w:pBdr/>
        <w:spacing w:before="240" w:after="240" w:line="240" w:lineRule="auto"/>
        <w:ind w:left="0" w:right="0"/>
        <w:jc w:val="left"/>
      </w:pPr>
      <w:r>
        <w:rPr>
          <w:color w:val="000000"/>
          <w:sz w:val="24"/>
          <w:szCs w:val="24"/>
        </w:rPr>
        <w:t xml:space="preserve">The Copyright Office has issued regulations exempting certain categories of works entirely from the mandatory de-posit requirements and reducing the obligation for other categories.  If copyright registration is sought, the same deposit may be used for the mandatory deposit and for registration.  For further information about mandatory deposit, request Circular 7d, “Mandatory Deposit of Copies or Phonorecords for the Library of Congress.”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FOR MORE INFORMATION
</w:t>
      </w:r>
    </w:p>
    <w:p>
      <w:pPr>
        <w:widowControl w:val="on"/>
        <w:pBdr/>
        <w:spacing w:before="240" w:after="240" w:line="240" w:lineRule="auto"/>
        <w:ind w:left="0" w:right="0"/>
        <w:jc w:val="left"/>
      </w:pPr>
      <w:r>
        <w:rPr>
          <w:color w:val="000000"/>
          <w:sz w:val="24"/>
          <w:szCs w:val="24"/>
        </w:rPr>
        <w:t xml:space="preserve">Information via the Internet:  Frequently requested circulars, announcements, regulations, other related materials, and all copyright application forms are available via the Internet.  You may access these via the Copyright Office homepage at [http://www.loc.gov/copyright].</w:t>
      </w:r>
    </w:p>
    <w:p>
      <w:pPr>
        <w:widowControl w:val="on"/>
        <w:pBdr/>
        <w:spacing w:before="240" w:after="240" w:line="240" w:lineRule="auto"/>
        <w:ind w:left="0" w:right="0"/>
        <w:jc w:val="left"/>
      </w:pPr>
      <w:r>
        <w:rPr>
          <w:color w:val="000000"/>
          <w:sz w:val="24"/>
          <w:szCs w:val="24"/>
        </w:rPr>
        <w:t xml:space="preserve">Information by Fax:  Circulars and other information (but not application forms) are available from Fax-on-Demand at (202) 707-2600.</w:t>
      </w:r>
    </w:p>
    <w:p>
      <w:pPr>
        <w:widowControl w:val="on"/>
        <w:pBdr/>
        <w:spacing w:before="240" w:after="240" w:line="240" w:lineRule="auto"/>
        <w:ind w:left="0" w:right="0"/>
        <w:jc w:val="left"/>
      </w:pPr>
      <w:r>
        <w:rPr>
          <w:color w:val="000000"/>
          <w:sz w:val="24"/>
          <w:szCs w:val="24"/>
        </w:rPr>
        <w:t xml:space="preserve">Information by telephone:  For information about copyright, call the Public Information Office at (202) 707-3000.  The TTY number is (202) 707-6737.  Information specialists are on duty in the Public Information Office from 8:30 a.m. to 5:00 p.m. eastern time, Monday through Friday, except federal holidays.  Recorded information is available 24 hours a day.  Or, if you know which application forms and circulars you want, request them from the Forms and Publications Hotline at (202) 707-9100 24 hours a day.  Leave a recorded message.</w:t>
      </w:r>
    </w:p>
    <w:p>
      <w:pPr>
        <w:widowControl w:val="on"/>
        <w:pBdr/>
        <w:spacing w:before="240" w:after="240" w:line="240" w:lineRule="auto"/>
        <w:ind w:left="0" w:right="0"/>
        <w:jc w:val="left"/>
      </w:pPr>
      <w:r>
        <w:rPr>
          <w:color w:val="000000"/>
          <w:sz w:val="24"/>
          <w:szCs w:val="24"/>
        </w:rPr>
        <w:t xml:space="preserve">Information by regular mail: </w:t>
      </w:r>
      <w:r>
        <w:rPr>
          <w:color w:val="000000"/>
          <w:sz w:val="24"/>
          <w:szCs w:val="24"/>
        </w:rPr>
        <w:br/>
        <w:t xml:space="preserve">Write to: </w:t>
      </w:r>
    </w:p>
    <w:p>
      <w:pPr>
        <w:widowControl w:val="on"/>
        <w:pBdr/>
        <w:spacing w:before="240" w:after="240" w:line="240" w:lineRule="auto"/>
        <w:ind w:left="0" w:right="0"/>
        <w:jc w:val="left"/>
      </w:pPr>
      <w:r>
        <w:rPr>
          <w:color w:val="000000"/>
          <w:sz w:val="24"/>
          <w:szCs w:val="24"/>
        </w:rPr>
        <w:t xml:space="preserve">Library of Congress</w:t>
      </w:r>
      <w:r>
        <w:rPr>
          <w:color w:val="000000"/>
          <w:sz w:val="24"/>
          <w:szCs w:val="24"/>
        </w:rPr>
        <w:br/>
        <w:t xml:space="preserve">Copyright Office</w:t>
      </w:r>
      <w:r>
        <w:rPr>
          <w:color w:val="000000"/>
          <w:sz w:val="24"/>
          <w:szCs w:val="24"/>
        </w:rPr>
        <w:br/>
        <w:t xml:space="preserve">Public Information Office</w:t>
      </w:r>
      <w:r>
        <w:rPr>
          <w:color w:val="000000"/>
          <w:sz w:val="24"/>
          <w:szCs w:val="24"/>
        </w:rPr>
        <w:br/>
        <w:t xml:space="preserve">101 Independence Avenue,</w:t>
      </w:r>
      <w:r>
        <w:rPr>
          <w:color w:val="000000"/>
          <w:sz w:val="24"/>
          <w:szCs w:val="24"/>
        </w:rPr>
        <w:br/>
        <w:t xml:space="preserve">S.E.  Washington, D.C. 20559-6000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REV:  June 1999</w:t>
      </w:r>
    </w:p>
    <w:p>
      <w:pPr>
        <w:widowControl w:val="on"/>
        <w:pBdr/>
        <w:spacing w:before="240" w:after="240" w:line="240" w:lineRule="auto"/>
        <w:ind w:left="0" w:right="0"/>
        <w:jc w:val="left"/>
      </w:pPr>
      <w:r>
        <w:rPr>
          <w:color w:val="000000"/>
          <w:sz w:val="24"/>
          <w:szCs w:val="24"/>
        </w:rPr>
        <w:t xml:space="preserve">Format Note:  This electronic version has been altered slightly from the original printed text for presentation on the World Wide Web.  For a copy of the original circular, consult the pdf version or write to Copyright Office, 101 Independence Avenue S.E., Washington, D.C. 20559-6000.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04/04/2000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United States Copyright Office</w:t>
      </w:r>
    </w:p>
    <w:p>
      <w:pPr>
        <w:widowControl w:val="on"/>
        <w:pBdr/>
        <w:spacing w:before="240" w:after="240" w:line="240" w:lineRule="auto"/>
        <w:ind w:left="0" w:right="0"/>
        <w:jc w:val="left"/>
      </w:pPr>
      <w:r>
        <w:rPr>
          <w:color w:val="000000"/>
          <w:sz w:val="24"/>
          <w:szCs w:val="24"/>
        </w:rPr>
        <w:t xml:space="preserve">Circular 15</w:t>
      </w:r>
    </w:p>
    <w:p>
      <w:pPr>
        <w:widowControl w:val="on"/>
        <w:pBdr/>
        <w:spacing w:before="240" w:after="240" w:line="240" w:lineRule="auto"/>
        <w:ind w:left="0" w:right="0"/>
        <w:jc w:val="left"/>
      </w:pPr>
      <w:r>
        <w:rPr>
          <w:color w:val="000000"/>
          <w:sz w:val="24"/>
          <w:szCs w:val="24"/>
        </w:rPr>
        <w:t xml:space="preserve">Renewal of Copyright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IMPORTANT: 
</w:t>
      </w:r>
    </w:p>
    <w:p>
      <w:pPr>
        <w:widowControl w:val="on"/>
        <w:pBdr/>
        <w:spacing w:before="240" w:after="240" w:line="240" w:lineRule="auto"/>
        <w:ind w:left="0" w:right="0"/>
        <w:jc w:val="left"/>
      </w:pPr>
      <w:r>
        <w:rPr>
          <w:color w:val="000000"/>
          <w:sz w:val="24"/>
          <w:szCs w:val="24"/>
        </w:rPr>
        <w:t xml:space="preserve">+ Public Law 102-307, enacted on June 26, 1992, amended the copyright law</w:t>
      </w:r>
      <w:r>
        <w:rPr>
          <w:color w:val="000000"/>
          <w:sz w:val="24"/>
          <w:szCs w:val="24"/>
        </w:rPr>
        <w:br/>
        <w:t xml:space="preserve">  to make renewal automatic and renewal registration optional for works</w:t>
      </w:r>
      <w:r>
        <w:rPr>
          <w:color w:val="000000"/>
          <w:sz w:val="24"/>
          <w:szCs w:val="24"/>
        </w:rPr>
        <w:br/>
        <w:t xml:space="preserve">  originally copyrighted between January 1, 1964, and December 31, 1977.</w:t>
      </w:r>
    </w:p>
    <w:p>
      <w:pPr>
        <w:widowControl w:val="on"/>
        <w:pBdr/>
        <w:spacing w:before="240" w:after="240" w:line="240" w:lineRule="auto"/>
        <w:ind w:left="0" w:right="0"/>
        <w:jc w:val="left"/>
      </w:pPr>
      <w:r>
        <w:rPr>
          <w:color w:val="000000"/>
          <w:sz w:val="24"/>
          <w:szCs w:val="24"/>
        </w:rPr>
        <w:t xml:space="preserve">+ While this amendment to the current law makes renewal registration</w:t>
      </w:r>
      <w:r>
        <w:rPr>
          <w:color w:val="000000"/>
          <w:sz w:val="24"/>
          <w:szCs w:val="24"/>
        </w:rPr>
        <w:br/>
        <w:t xml:space="preserve">  optional for works copyrighted between January 1, 1964, and December</w:t>
      </w:r>
      <w:r>
        <w:rPr>
          <w:color w:val="000000"/>
          <w:sz w:val="24"/>
          <w:szCs w:val="24"/>
        </w:rPr>
        <w:br/>
        <w:t xml:space="preserve">  31, 1977, there are a number of incentives that encourage the filing of</w:t>
      </w:r>
      <w:r>
        <w:rPr>
          <w:color w:val="000000"/>
          <w:sz w:val="24"/>
          <w:szCs w:val="24"/>
        </w:rPr>
        <w:br/>
        <w:t xml:space="preserve">  a renewal application, especially during the 28th year of the copyright</w:t>
      </w:r>
      <w:r>
        <w:rPr>
          <w:color w:val="000000"/>
          <w:sz w:val="24"/>
          <w:szCs w:val="24"/>
        </w:rPr>
        <w:br/>
        <w:t xml:space="preserve">  term.</w:t>
      </w:r>
    </w:p>
    <w:p>
      <w:pPr>
        <w:widowControl w:val="on"/>
        <w:pBdr/>
        <w:spacing w:before="240" w:after="240" w:line="240" w:lineRule="auto"/>
        <w:ind w:left="0" w:right="0"/>
        <w:jc w:val="left"/>
      </w:pPr>
      <w:r>
        <w:rPr>
          <w:color w:val="000000"/>
          <w:sz w:val="24"/>
          <w:szCs w:val="24"/>
        </w:rPr>
        <w:t xml:space="preserve">+ Public Law 105-298, enacted on October 27, 1998, amended the copyright</w:t>
      </w:r>
      <w:r>
        <w:rPr>
          <w:color w:val="000000"/>
          <w:sz w:val="24"/>
          <w:szCs w:val="24"/>
        </w:rPr>
        <w:br/>
        <w:t xml:space="preserve">  law to add 20 years to the copyright term.</w:t>
      </w:r>
      <w:r>
        <w:rPr>
          <w:color w:val="000000"/>
          <w:sz w:val="24"/>
          <w:szCs w:val="24"/>
        </w:rPr>
        <w:br/>
        <w:t xml:space="preserve">------------------------------------------------------------</w:t>
      </w:r>
      <w:r>
        <w:rPr>
          <w:color w:val="000000"/>
          <w:sz w:val="24"/>
          <w:szCs w:val="24"/>
        </w:rPr>
        <w:br/>
        <w:t xml:space="preserve">-------------</w:t>
      </w:r>
    </w:p>
    <w:p>
      <w:pPr>
        <w:widowControl w:val="on"/>
        <w:pBdr/>
        <w:spacing w:before="0" w:after="0" w:line="240" w:lineRule="auto"/>
        <w:ind w:left="0" w:right="0"/>
        <w:jc w:val="left"/>
      </w:pPr>
      <w:r>
        <w:rPr>
          <w:rFonts w:ascii="fixed" w:hAnsi="fixed" w:cs="fixed"/>
          <w:color w:val="000000"/>
          <w:sz w:val="24"/>
          <w:szCs w:val="24"/>
        </w:rPr>
        <w:t xml:space="preserve">
------------------
THE RENEWAL SYSTEM
------------------
</w:t>
      </w:r>
    </w:p>
    <w:p>
      <w:pPr>
        <w:widowControl w:val="on"/>
        <w:pBdr/>
        <w:spacing w:before="240" w:after="240" w:line="240" w:lineRule="auto"/>
        <w:ind w:left="0" w:right="0"/>
        <w:jc w:val="left"/>
      </w:pPr>
      <w:r>
        <w:rPr>
          <w:color w:val="000000"/>
          <w:sz w:val="24"/>
          <w:szCs w:val="24"/>
        </w:rPr>
        <w:t xml:space="preserve">Under the 1909 copyright law, works copyrighted in the United States before January 1, 1978, were subject to a renewal system in which the term of copyright was divided into two consecutive terms.  Renewal registration, within strict time limits, was required as a condition of securing the second term and extending the copyright to its maximum length.</w:t>
      </w:r>
    </w:p>
    <w:p>
      <w:pPr>
        <w:widowControl w:val="on"/>
        <w:pBdr/>
        <w:spacing w:before="240" w:after="240" w:line="240" w:lineRule="auto"/>
        <w:ind w:left="0" w:right="0"/>
        <w:jc w:val="left"/>
      </w:pPr>
      <w:r>
        <w:rPr>
          <w:color w:val="000000"/>
          <w:sz w:val="24"/>
          <w:szCs w:val="24"/>
        </w:rPr>
        <w:t xml:space="preserve">On January 1, 1978, the current copyright law (title 17 of the United States Code) came into effect in the United States.  This law retained the renewal system for works that were copyrighted before 1978 and were still in their first terms on January 1, 1978.  For these works the statute provides for a first term of copyright protection lasting for 28 years, with the possibility for a second term of 47 years.  The 1992 amending legislation automatically secures this second term for works copyrighted between January 1, 1964, and December 31, 1977.</w:t>
      </w:r>
    </w:p>
    <w:p>
      <w:pPr>
        <w:widowControl w:val="on"/>
        <w:pBdr/>
        <w:spacing w:before="240" w:after="240" w:line="240" w:lineRule="auto"/>
        <w:ind w:left="0" w:right="0"/>
        <w:jc w:val="left"/>
      </w:pPr>
      <w:r>
        <w:rPr>
          <w:color w:val="000000"/>
          <w:sz w:val="24"/>
          <w:szCs w:val="24"/>
        </w:rPr>
        <w:t xml:space="preserve">+ If a copyright originally secured before January 1, 1964, was not</w:t>
      </w:r>
      <w:r>
        <w:rPr>
          <w:color w:val="000000"/>
          <w:sz w:val="24"/>
          <w:szCs w:val="24"/>
        </w:rPr>
        <w:br/>
        <w:t xml:space="preserve">  renewed at the proper time, copyright protection expired at the end of</w:t>
      </w:r>
      <w:r>
        <w:rPr>
          <w:color w:val="000000"/>
          <w:sz w:val="24"/>
          <w:szCs w:val="24"/>
        </w:rPr>
        <w:br/>
        <w:t xml:space="preserve">  the 28th calendar year of the copyright and could not be restored.</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THE EFFECT OF THE 1992 AND THE 1998 AMENDMENTS ON RENEWAL OF COPYRIGHT
------------------------------------------------------------</w:t>
      </w:r>
      <w:r>
        <w:rPr>
          <w:rFonts w:ascii="fixed" w:hAnsi="fixed" w:cs="fixed"/>
          <w:color w:val="000000"/>
          <w:sz w:val="24"/>
          <w:szCs w:val="24"/>
        </w:rPr>
        <w:br/>
        <w:t xml:space="preserve">----------
</w:t>
      </w:r>
      <w:r>
        <w:rPr>
          <w:rFonts w:ascii="fixed" w:hAnsi="fixed" w:cs="fixed"/>
          <w:color w:val="000000"/>
          <w:sz w:val="24"/>
          <w:szCs w:val="24"/>
        </w:rPr>
        <w:br/>
        <w:t xml:space="preserve">+ WORKS COPYRIGHTED BETWEEN JANUARY 1, 1964, AND DECEMBER
31, 1977, are</w:t>
      </w:r>
      <w:r>
        <w:rPr>
          <w:rFonts w:ascii="fixed" w:hAnsi="fixed" w:cs="fixed"/>
          <w:color w:val="000000"/>
          <w:sz w:val="24"/>
          <w:szCs w:val="24"/>
        </w:rPr>
        <w:br/>
        <w:t xml:space="preserve">  affected by P.L. 102-307, which automatically
secured the second term</w:t>
      </w:r>
      <w:r>
        <w:rPr>
          <w:rFonts w:ascii="fixed" w:hAnsi="fixed" w:cs="fixed"/>
          <w:color w:val="000000"/>
          <w:sz w:val="24"/>
          <w:szCs w:val="24"/>
        </w:rPr>
        <w:br/>
        <w:t xml:space="preserve">  and made renewal registration optional,
and by Public Law 105-298,</w:t>
      </w:r>
      <w:r>
        <w:rPr>
          <w:rFonts w:ascii="fixed" w:hAnsi="fixed" w:cs="fixed"/>
          <w:color w:val="000000"/>
          <w:sz w:val="24"/>
          <w:szCs w:val="24"/>
        </w:rPr>
        <w:br/>
        <w:t xml:space="preserve">  which added an additional 20 years to
the second term of copyright for</w:t>
      </w:r>
      <w:r>
        <w:rPr>
          <w:rFonts w:ascii="fixed" w:hAnsi="fixed" w:cs="fixed"/>
          <w:color w:val="000000"/>
          <w:sz w:val="24"/>
          <w:szCs w:val="24"/>
        </w:rPr>
        <w:br/>
        <w:t xml:space="preserve">  these works.  The term of copyright
in works copyrighted between January</w:t>
      </w:r>
      <w:r>
        <w:rPr>
          <w:rFonts w:ascii="fixed" w:hAnsi="fixed" w:cs="fixed"/>
          <w:color w:val="000000"/>
          <w:sz w:val="24"/>
          <w:szCs w:val="24"/>
        </w:rPr>
        <w:br/>
        <w:t xml:space="preserve">  1, 1964, and December 31, 1977, is now
95 years.  There is no</w:t>
      </w:r>
      <w:r>
        <w:rPr>
          <w:rFonts w:ascii="fixed" w:hAnsi="fixed" w:cs="fixed"/>
          <w:color w:val="000000"/>
          <w:sz w:val="24"/>
          <w:szCs w:val="24"/>
        </w:rPr>
        <w:br/>
        <w:t xml:space="preserve">  requirement to register a renewal in order
to extend the original 28-</w:t>
      </w:r>
      <w:r>
        <w:rPr>
          <w:rFonts w:ascii="fixed" w:hAnsi="fixed" w:cs="fixed"/>
          <w:color w:val="000000"/>
          <w:sz w:val="24"/>
          <w:szCs w:val="24"/>
        </w:rPr>
        <w:br/>
        <w:t xml:space="preserve">  year copyright term to the full term of
95 years.  Although the renewal</w:t>
      </w:r>
      <w:r>
        <w:rPr>
          <w:rFonts w:ascii="fixed" w:hAnsi="fixed" w:cs="fixed"/>
          <w:color w:val="000000"/>
          <w:sz w:val="24"/>
          <w:szCs w:val="24"/>
        </w:rPr>
        <w:br/>
        <w:t xml:space="preserve">  term is secured automatically, the Copyright
Office does not issue a</w:t>
      </w:r>
      <w:r>
        <w:rPr>
          <w:rFonts w:ascii="fixed" w:hAnsi="fixed" w:cs="fixed"/>
          <w:color w:val="000000"/>
          <w:sz w:val="24"/>
          <w:szCs w:val="24"/>
        </w:rPr>
        <w:br/>
        <w:t xml:space="preserve">  renewal certificate for these works unless
a renewal application and</w:t>
      </w:r>
      <w:r>
        <w:rPr>
          <w:rFonts w:ascii="fixed" w:hAnsi="fixed" w:cs="fixed"/>
          <w:color w:val="000000"/>
          <w:sz w:val="24"/>
          <w:szCs w:val="24"/>
        </w:rPr>
        <w:br/>
        <w:t xml:space="preserve">  fee are received and registered in the
Copyright Office.
</w:t>
      </w:r>
      <w:r>
        <w:rPr>
          <w:rFonts w:ascii="fixed" w:hAnsi="fixed" w:cs="fixed"/>
          <w:color w:val="000000"/>
          <w:sz w:val="24"/>
          <w:szCs w:val="24"/>
        </w:rPr>
        <w:br/>
        <w:t xml:space="preserve">The benefits to making a renewal registration during
the 28th year of the original term of copyright are: 
</w:t>
      </w:r>
      <w:r>
        <w:rPr>
          <w:rFonts w:ascii="fixed" w:hAnsi="fixed" w:cs="fixed"/>
          <w:color w:val="000000"/>
          <w:sz w:val="24"/>
          <w:szCs w:val="24"/>
        </w:rPr>
        <w:br/>
        <w:t xml:space="preserve">1.  The renewal copyright vests in the name of
the renewal claimant on the effective date of the
renewal registration.
</w:t>
      </w:r>
      <w:r>
        <w:rPr>
          <w:rFonts w:ascii="fixed" w:hAnsi="fixed" w:cs="fixed"/>
          <w:color w:val="000000"/>
          <w:sz w:val="24"/>
          <w:szCs w:val="24"/>
        </w:rPr>
        <w:br/>
        <w:t xml:space="preserve">For example, if a renewal registration is made in
the 28th year and the renewal claimant dies following
the renewal registration but before the end of the
year, the renewal copyright is secured on behalf of
that renewal claimant and the 67 years of renewal
copyright become a part of that individual’s
estate.
</w:t>
      </w:r>
      <w:r>
        <w:rPr>
          <w:rFonts w:ascii="fixed" w:hAnsi="fixed" w:cs="fixed"/>
          <w:color w:val="000000"/>
          <w:sz w:val="24"/>
          <w:szCs w:val="24"/>
        </w:rPr>
        <w:br/>
        <w:t xml:space="preserve">NOTE:  If the renewal registration is not made
in the 28th year, the renewal copyright will vest
on the first day of the renewal term in the party
entitled to claim renewal as of December 31 of the
28th year.
</w:t>
      </w:r>
      <w:r>
        <w:rPr>
          <w:rFonts w:ascii="fixed" w:hAnsi="fixed" w:cs="fixed"/>
          <w:color w:val="000000"/>
          <w:sz w:val="24"/>
          <w:szCs w:val="24"/>
        </w:rPr>
        <w:br/>
        <w:t xml:space="preserve">2.  The Copyright Office issues a renewal certificate,
which constitutes prima facie evidence as to the validity
of the copyright during the renewed and extended term
and of the facts stated in the certificate.
</w:t>
      </w:r>
      <w:r>
        <w:rPr>
          <w:rFonts w:ascii="fixed" w:hAnsi="fixed" w:cs="fixed"/>
          <w:color w:val="000000"/>
          <w:sz w:val="24"/>
          <w:szCs w:val="24"/>
        </w:rPr>
        <w:br/>
        <w:t xml:space="preserve">3.  The right to use the derivative work in the
extended term may be affected.
</w:t>
      </w:r>
      <w:r>
        <w:rPr>
          <w:rFonts w:ascii="fixed" w:hAnsi="fixed" w:cs="fixed"/>
          <w:color w:val="000000"/>
          <w:sz w:val="24"/>
          <w:szCs w:val="24"/>
        </w:rPr>
        <w:br/>
        <w:t xml:space="preserve">For example, if an author dies before the 28th year
of the original term and a statutory renewal claimant
registers a renewal within the 28th year, that claimant
can terminate an assignment made by the deceased author
authorizing the exploitation of a derivative work. 
If a renewal is not made during the 28th year, a derivative
work created during the first term of copyright under
a prior grant can continue to be used according to
the terms of the grant.  Thus, an author or other
renewal claimant loses the right to object to the
continued use of the derivative work during the second
term by failing to make a timely renewal, but any terms
in the prior grant concerning payment or use, </w:t>
      </w:r>
      <w:r>
        <w:rPr>
          <w:rFonts w:ascii="fixed" w:hAnsi="fixed" w:cs="fixed"/>
          <w:i/>
          <w:color w:val="000000"/>
          <w:sz w:val="24"/>
          <w:szCs w:val="24"/>
        </w:rPr>
        <w:t xml:space="preserve">e.g</w:t>
      </w:r>
      <w:r>
        <w:rPr>
          <w:rFonts w:ascii="fixed" w:hAnsi="fixed" w:cs="fixed"/>
          <w:color w:val="000000"/>
          <w:sz w:val="24"/>
          <w:szCs w:val="24"/>
        </w:rPr>
        <w:t xml:space="preserve">.,
a royalty, must continue to be honored.  This
exception does not apply to a new derivative work,
which can only be prepared with the consent of the
author or other renewal claimant.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
      <w:pPr>
        <w:widowControl w:val="on"/>
        <w:pBdr/>
        <w:spacing w:before="0" w:after="0" w:line="240" w:lineRule="auto"/>
        <w:ind w:left="0" w:right="0"/>
        <w:jc w:val="left"/>
      </w:pPr>
      <w:r>
        <w:rPr>
          <w:rFonts w:ascii="fixed" w:hAnsi="fixed" w:cs="fixed"/>
          <w:color w:val="000000"/>
          <w:sz w:val="24"/>
          <w:szCs w:val="24"/>
        </w:rPr>
        <w:t xml:space="preserve">A renewal registration made after the 28th year will
not confer the benefits mentioned above but will confer
other benefits denied to unregistered works. 
For example, renewal registration establishes a public
record of copyright ownership in a work at the time
that the renewal was registered.  The courts have
discretion to determine the evidentiary weight accorded
a certificate of renewal registration when registration
is made after the 28th year of the copyright term. 
Renewal registration is a prerequisite to statutory
damages and attorney’s fees for published works
not registered for the original term.
</w:t>
      </w:r>
      <w:r>
        <w:rPr>
          <w:rFonts w:ascii="fixed" w:hAnsi="fixed" w:cs="fixed"/>
          <w:color w:val="000000"/>
          <w:sz w:val="24"/>
          <w:szCs w:val="24"/>
        </w:rPr>
        <w:br/>
        <w:t xml:space="preserve">In cases where no original registration or renewal
registration is made before the expiration of the
28th year, important benefits can still be secured
by filing a renewal registration at any time during
the renewal term.  These benefits would include,
for example, statutory damages and attorney’s
fees in any infringement suit for infringements occurring
after the renewal registration is made.  Also,
it is a requirement to get into court in certain circumstances
under section 411 (a), and it creates a public record
both to defend against innocent infringers and to
facilitate easier licensing of the work.
</w:t>
      </w:r>
      <w:r>
        <w:rPr>
          <w:rFonts w:ascii="fixed" w:hAnsi="fixed" w:cs="fixed"/>
          <w:color w:val="000000"/>
          <w:sz w:val="24"/>
          <w:szCs w:val="24"/>
        </w:rPr>
        <w:t xml:space="preserve">
---------------------
RENEWAL FILING PERIOD
---------------------
</w:t>
      </w:r>
      <w:r>
        <w:rPr>
          <w:rFonts w:ascii="fixed" w:hAnsi="fixed" w:cs="fixed"/>
          <w:color w:val="000000"/>
          <w:sz w:val="24"/>
          <w:szCs w:val="24"/>
        </w:rPr>
        <w:br/>
        <w:t xml:space="preserve">For works copyrighted between January 1, 1964, and
December 31,1977, an application for renewal of copyright
can be made: 
</w:t>
      </w:r>
      <w:r>
        <w:rPr>
          <w:rFonts w:ascii="fixed" w:hAnsi="fixed" w:cs="fixed"/>
          <w:color w:val="000000"/>
          <w:sz w:val="24"/>
          <w:szCs w:val="24"/>
        </w:rPr>
        <w:br/>
        <w:t xml:space="preserve">+ within the last (28th) calendar year of the original
term of copyright</w:t>
      </w:r>
      <w:r>
        <w:rPr>
          <w:rFonts w:ascii="fixed" w:hAnsi="fixed" w:cs="fixed"/>
          <w:color w:val="000000"/>
          <w:sz w:val="24"/>
          <w:szCs w:val="24"/>
        </w:rPr>
        <w:br/>
        <w:t xml:space="preserve">  or</w:t>
      </w:r>
      <w:r>
        <w:rPr>
          <w:rFonts w:ascii="fixed" w:hAnsi="fixed" w:cs="fixed"/>
          <w:color w:val="000000"/>
          <w:sz w:val="24"/>
          <w:szCs w:val="24"/>
        </w:rPr>
        <w:br/>
        <w:t xml:space="preserve">+ at any time during the renewed and extended term
of 67 years.
</w:t>
      </w:r>
      <w:r>
        <w:rPr>
          <w:rFonts w:ascii="fixed" w:hAnsi="fixed" w:cs="fixed"/>
          <w:color w:val="000000"/>
          <w:sz w:val="24"/>
          <w:szCs w:val="24"/>
        </w:rPr>
        <w:br/>
        <w:t xml:space="preserve">To determine the filing period for renewal during
the original term: 
</w:t>
      </w:r>
      <w:r>
        <w:rPr>
          <w:rFonts w:ascii="fixed" w:hAnsi="fixed" w:cs="fixed"/>
          <w:color w:val="000000"/>
          <w:sz w:val="24"/>
          <w:szCs w:val="24"/>
        </w:rPr>
        <w:br/>
        <w:t xml:space="preserve">1.  First, determine the date of original copyright
for the work. (In the case of works originally registered
in unpublished form, copyright began on the date of
registration; for published works, copyright began
on the date of first publication with copyright notice.)
</w:t>
      </w:r>
      <w:r>
        <w:rPr>
          <w:rFonts w:ascii="fixed" w:hAnsi="fixed" w:cs="fixed"/>
          <w:color w:val="000000"/>
          <w:sz w:val="24"/>
          <w:szCs w:val="24"/>
        </w:rPr>
        <w:br/>
        <w:t xml:space="preserve">2.  Then add 28 years to the year the work was
originally copyrighted.
</w:t>
      </w:r>
      <w:r>
        <w:rPr>
          <w:rFonts w:ascii="fixed" w:hAnsi="fixed" w:cs="fixed"/>
          <w:color w:val="000000"/>
          <w:sz w:val="24"/>
          <w:szCs w:val="24"/>
        </w:rPr>
        <w:br/>
        <w:t xml:space="preserve">This will determine the calendar year during which
the copyright becomes eligible for renewal with a
renewal filing during the original term due by December
31 of that year.  An exception to this rule exists
when the copyright notice in the work contains a year
date earlier than the year date of first publication. 
In this case, the renewal filing period is computed
from the year date in the copyright notice.  For
example, a work published January 20, 1975, contains
a copyright notice reading “Copyright 1974 by
Anderson Homes.”  Compute the 28-year original
term from the year 1974.
</w:t>
      </w:r>
      <w:r>
        <w:rPr>
          <w:rFonts w:ascii="fixed" w:hAnsi="fixed" w:cs="fixed"/>
          <w:color w:val="000000"/>
          <w:sz w:val="24"/>
          <w:szCs w:val="24"/>
        </w:rPr>
        <w:br/>
        <w:t xml:space="preserve">To renew a copyright during the original copyright
term, the renewal application and fee must be received
in the Copyright Office during the 28th year of the
original term of copyright.  All terms of original
copyright run through the end of the 28th calendar
year making the period for renewal registration in
the original term from December 31 of the 27th year
of the copyright through December 31 of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
      <w:pPr>
        <w:widowControl w:val="on"/>
        <w:pBdr/>
        <w:spacing w:before="0" w:after="0" w:line="240" w:lineRule="auto"/>
        <w:ind w:left="0" w:right="0"/>
        <w:jc w:val="left"/>
      </w:pPr>
      <w:r>
        <w:rPr>
          <w:rFonts w:ascii="fixed" w:hAnsi="fixed" w:cs="fixed"/>
          <w:color w:val="000000"/>
          <w:sz w:val="24"/>
          <w:szCs w:val="24"/>
        </w:rPr>
        <w:t xml:space="preserve">Note:  The Copyright Office does not notify authors
or claimants when the copyrights in their works become
eligible for renewal.
</w:t>
      </w:r>
      <w:r>
        <w:rPr>
          <w:rFonts w:ascii="fixed" w:hAnsi="fixed" w:cs="fixed"/>
          <w:color w:val="000000"/>
          <w:sz w:val="24"/>
          <w:szCs w:val="24"/>
        </w:rPr>
        <w:br/>
        <w:t xml:space="preserve">===================== WHO MAY CLAIM RENEWAL =====================
</w:t>
      </w:r>
      <w:r>
        <w:rPr>
          <w:rFonts w:ascii="fixed" w:hAnsi="fixed" w:cs="fixed"/>
          <w:color w:val="000000"/>
          <w:sz w:val="24"/>
          <w:szCs w:val="24"/>
        </w:rPr>
        <w:br/>
        <w:t xml:space="preserve">Renewal copyright may be claimed only by those persons
specified in the law.
</w:t>
      </w:r>
      <w:r>
        <w:rPr>
          <w:rFonts w:ascii="fixed" w:hAnsi="fixed" w:cs="fixed"/>
          <w:color w:val="000000"/>
          <w:sz w:val="24"/>
          <w:szCs w:val="24"/>
        </w:rPr>
        <w:br/>
        <w:t xml:space="preserve">A. The following persons may claim renewal in all
types of works except those enumerated in Paragraph
B below: 
</w:t>
      </w:r>
      <w:r>
        <w:rPr>
          <w:rFonts w:ascii="fixed" w:hAnsi="fixed" w:cs="fixed"/>
          <w:color w:val="000000"/>
          <w:sz w:val="24"/>
          <w:szCs w:val="24"/>
        </w:rPr>
        <w:br/>
        <w:t xml:space="preserve">1.  The author, if living, may claim as the author.
</w:t>
      </w:r>
      <w:r>
        <w:rPr>
          <w:rFonts w:ascii="fixed" w:hAnsi="fixed" w:cs="fixed"/>
          <w:color w:val="000000"/>
          <w:sz w:val="24"/>
          <w:szCs w:val="24"/>
        </w:rPr>
        <w:br/>
        <w:t xml:space="preserve">2.  If the author is dead, the widow or widower
of the author, or the child or children of the author,
or both, may claim as the widow of the author or the
widower of the author and/or the child of the deceased
author or the children of the deceased author.
</w:t>
      </w:r>
      <w:r>
        <w:rPr>
          <w:rFonts w:ascii="fixed" w:hAnsi="fixed" w:cs="fixed"/>
          <w:color w:val="000000"/>
          <w:sz w:val="24"/>
          <w:szCs w:val="24"/>
        </w:rPr>
        <w:br/>
        <w:t xml:space="preserve">3.  If there is no surviving widow, widower, or
child, and the author left a will, the author’s
executors may claim as the executors of the author.
</w:t>
      </w:r>
      <w:r>
        <w:rPr>
          <w:rFonts w:ascii="fixed" w:hAnsi="fixed" w:cs="fixed"/>
          <w:color w:val="000000"/>
          <w:sz w:val="24"/>
          <w:szCs w:val="24"/>
        </w:rPr>
        <w:br/>
        <w:t xml:space="preserve">4.  If there is no surviving widow, widower, or
child, and the author left no will or the will has
been discharged, the next of kin may claim as the
next of kin of the deceased author, there being no
will.
</w:t>
      </w:r>
      <w:r>
        <w:rPr>
          <w:rFonts w:ascii="fixed" w:hAnsi="fixed" w:cs="fixed"/>
          <w:color w:val="000000"/>
          <w:sz w:val="24"/>
          <w:szCs w:val="24"/>
        </w:rPr>
        <w:br/>
        <w:t xml:space="preserve">B. Only in the case of the following four types of
works may the copyright proprietor (owner) claim renewal: 
</w:t>
      </w:r>
      <w:r>
        <w:rPr>
          <w:rFonts w:ascii="fixed" w:hAnsi="fixed" w:cs="fixed"/>
          <w:color w:val="000000"/>
          <w:sz w:val="24"/>
          <w:szCs w:val="24"/>
        </w:rPr>
        <w:br/>
        <w:t xml:space="preserve">1.  Posthumous work (a work published after the
author’s death as to which no copyright assignment
or other contract for exploitation has occurred during
the deceased author’s lifetime).  Renewal
may be claimed as proprietor of copyright in a posthumous
work.
</w:t>
      </w:r>
      <w:r>
        <w:rPr>
          <w:rFonts w:ascii="fixed" w:hAnsi="fixed" w:cs="fixed"/>
          <w:color w:val="000000"/>
          <w:sz w:val="24"/>
          <w:szCs w:val="24"/>
        </w:rPr>
        <w:br/>
        <w:t xml:space="preserve">2.  Periodical, cyclopedic, or other composite
work.  Renewal may be claimed as proprietor of
copyright in a composite work.
</w:t>
      </w:r>
      <w:r>
        <w:rPr>
          <w:rFonts w:ascii="fixed" w:hAnsi="fixed" w:cs="fixed"/>
          <w:color w:val="000000"/>
          <w:sz w:val="24"/>
          <w:szCs w:val="24"/>
        </w:rPr>
        <w:br/>
        <w:t xml:space="preserve">3.  Work copyrighted by a corporate body otherwise
than as assignee or licensee of the individual author. 
Renewal may be claimed as proprietor of copyright
in a work copyrighted by a corporate body otherwise
than as assignee or licensee of the individual author.
(This type of claim is considered appropriate in relatively
few cases.)
</w:t>
      </w:r>
      <w:r>
        <w:rPr>
          <w:rFonts w:ascii="fixed" w:hAnsi="fixed" w:cs="fixed"/>
          <w:color w:val="000000"/>
          <w:sz w:val="24"/>
          <w:szCs w:val="24"/>
        </w:rPr>
        <w:br/>
        <w:t xml:space="preserve">4.  Work copyrighted by an employer for whom such
work was made for hire.  Renewal may be claimed
as proprietor of copyright in a work made for hire.
</w:t>
      </w:r>
      <w:r>
        <w:rPr>
          <w:rFonts w:ascii="fixed" w:hAnsi="fixed" w:cs="fixed"/>
          <w:color w:val="000000"/>
          <w:sz w:val="24"/>
          <w:szCs w:val="24"/>
        </w:rPr>
        <w:br/>
        <w:t xml:space="preserve">For registration in the 28th year of the original
copyright term, the renewal claimant is the individual(s)
or entity who is entitled to claim renewal copyright
on the date the application is filed.
</w:t>
      </w:r>
      <w:r>
        <w:rPr>
          <w:rFonts w:ascii="fixed" w:hAnsi="fixed" w:cs="fixed"/>
          <w:color w:val="000000"/>
          <w:sz w:val="24"/>
          <w:szCs w:val="24"/>
        </w:rPr>
        <w:br/>
        <w:t xml:space="preserve">For registration after the 28th year of the original
copyright term, the renewal claimant is the individual(s)
or entity who is entitled to claim renewal copyright
on December 31 of the 28th year.
</w:t>
      </w:r>
      <w:r>
        <w:rPr>
          <w:rFonts w:ascii="fixed" w:hAnsi="fixed" w:cs="fixed"/>
          <w:color w:val="000000"/>
          <w:sz w:val="24"/>
          <w:szCs w:val="24"/>
        </w:rPr>
        <w:br/>
        <w:t xml:space="preserve">=============================== HOW TO REGISTER A
RENEWAL CLAIM ===============================
</w:t>
      </w:r>
    </w:p>
    <w:p>
      <w:pPr>
        <w:keepNext w:val="on"/>
        <w:widowControl w:val="on"/>
        <w:pBdr/>
        <w:spacing w:before="299" w:after="299" w:line="240" w:lineRule="auto"/>
        <w:ind w:left="0" w:right="0"/>
        <w:jc w:val="left"/>
        <w:outlineLvl w:val="1"/>
      </w:pPr>
      <w:r>
        <w:rPr>
          <w:b/>
          <w:color w:val="000000"/>
          <w:sz w:val="36"/>
          <w:szCs w:val="36"/>
        </w:rPr>
        <w:t xml:space="preserve">APPLICATION FORM</w:t>
      </w:r>
    </w:p>
    <w:p/>
    <w:p>
      <w:pPr>
        <w:widowControl w:val="on"/>
        <w:pBdr/>
        <w:spacing w:before="0" w:after="0" w:line="240" w:lineRule="auto"/>
        <w:ind w:left="0" w:right="0"/>
        <w:jc w:val="left"/>
      </w:pPr>
      <w:r>
        <w:rPr>
          <w:rFonts w:ascii="fixed" w:hAnsi="fixed" w:cs="fixed"/>
          <w:color w:val="000000"/>
          <w:sz w:val="24"/>
          <w:szCs w:val="24"/>
        </w:rPr>
        <w:t xml:space="preserve">Application for renewal registration must be filed
on Form RE, which is supplied by the Copyright Office
on request.  It is also available from the Copyright
Office Website at  http://www.loc.gov/copyright.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RENEWAL FEE</w:t>
      </w:r>
    </w:p>
    <w:p/>
    <w:p>
      <w:pPr>
        <w:widowControl w:val="on"/>
        <w:pBdr/>
        <w:spacing w:before="0" w:after="0" w:line="240" w:lineRule="auto"/>
        <w:ind w:left="0" w:right="0"/>
        <w:jc w:val="left"/>
      </w:pPr>
      <w:r>
        <w:rPr>
          <w:rFonts w:ascii="fixed" w:hAnsi="fixed" w:cs="fixed"/>
          <w:color w:val="000000"/>
          <w:sz w:val="24"/>
          <w:szCs w:val="24"/>
        </w:rPr>
        <w:t xml:space="preserve">The filing fee for a renewal application is $45*. 
If several applications are submitted at the same
time, a remittance for the total amount should accompany
them.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NOTE:  Fees are effective through June 30, 2002.  After that date, check
the Copyright Office Website at http://www.loc.gov/copyright or call
(202) 707-3000 for current fee information.
------------------------------------------------------------</w:t>
      </w:r>
      <w:r>
        <w:rPr>
          <w:rFonts w:ascii="fixed" w:hAnsi="fixed" w:cs="fixed"/>
          <w:i/>
          <w:color w:val="000000"/>
          <w:sz w:val="24"/>
          <w:szCs w:val="24"/>
        </w:rPr>
        <w:br/>
        <w:t xml:space="preserve">-------------</w:t>
      </w:r>
      <w:r>
        <w:rPr>
          <w:rFonts w:ascii="fixed" w:hAnsi="fixed" w:cs="fixed"/>
          <w:color w:val="000000"/>
          <w:sz w:val="24"/>
          <w:szCs w:val="24"/>
        </w:rPr>
        <w:br/>
        <w:t xml:space="preserve">All remittances should be in the form of drafts (that
is, checks, money orders, or bank drafts) payable
to:  Register of Copyrights.  Do not send
cash.  The Copyright Office cannot assume any responsibility
for the loss of currency sent in payment of copyright
fees.
</w:t>
      </w:r>
      <w:r>
        <w:rPr>
          <w:rFonts w:ascii="fixed" w:hAnsi="fixed" w:cs="fixed"/>
          <w:color w:val="000000"/>
          <w:sz w:val="24"/>
          <w:szCs w:val="24"/>
        </w:rPr>
        <w:br/>
        <w:t xml:space="preserve">Drafts must be redeemable without service or exchange
fee through a U.S. institution, must be payable in
U.S. dollars, and must be imprinted with American
Banking Association routing numbers.
</w:t>
      </w:r>
      <w:r>
        <w:rPr>
          <w:rFonts w:ascii="fixed" w:hAnsi="fixed" w:cs="fixed"/>
          <w:color w:val="000000"/>
          <w:sz w:val="24"/>
          <w:szCs w:val="24"/>
        </w:rPr>
        <w:br/>
        <w:t xml:space="preserve">If a check received in payment of the filing fee is
returned to the Copyright Office as uncollectible,
the Copyright Office will cancel the registration
and will notify the applicant.  The fee for processing
a renewal claim is nonrefundable, whether or not renewal
registration is ultimately made.
</w:t>
      </w:r>
    </w:p>
    <w:p>
      <w:pPr>
        <w:keepNext w:val="on"/>
        <w:widowControl w:val="on"/>
        <w:pBdr/>
        <w:spacing w:before="299" w:after="299" w:line="240" w:lineRule="auto"/>
        <w:ind w:left="0" w:right="0"/>
        <w:jc w:val="left"/>
        <w:outlineLvl w:val="1"/>
      </w:pPr>
      <w:r>
        <w:rPr>
          <w:b/>
          <w:color w:val="000000"/>
          <w:sz w:val="36"/>
          <w:szCs w:val="36"/>
        </w:rPr>
        <w:t xml:space="preserve">ORIGINAL AND RENEWAL REGISTRATION DURING THE 28TH YEAR</w:t>
      </w:r>
    </w:p>
    <w:p/>
    <w:p>
      <w:pPr>
        <w:widowControl w:val="on"/>
        <w:pBdr/>
        <w:spacing w:before="0" w:after="0" w:line="240" w:lineRule="auto"/>
        <w:ind w:left="0" w:right="0"/>
        <w:jc w:val="left"/>
      </w:pPr>
      <w:r>
        <w:rPr>
          <w:rFonts w:ascii="fixed" w:hAnsi="fixed" w:cs="fixed"/>
          <w:color w:val="000000"/>
          <w:sz w:val="24"/>
          <w:szCs w:val="24"/>
        </w:rPr>
        <w:t xml:space="preserve">An original registration can be made only during the
first 28-year term of copyright protection.  However,
it is possible to make both an original registration
and a renewal registration during the 28th year of
the copyright term.  This requires filing the
appropriate basic application form, accompanied by
deposit copies and a $30* filing fee, and a Form RE
and a $45* filing fee.
</w:t>
      </w:r>
    </w:p>
    <w:p>
      <w:pPr>
        <w:keepNext w:val="on"/>
        <w:widowControl w:val="on"/>
        <w:pBdr/>
        <w:spacing w:before="299" w:after="299" w:line="240" w:lineRule="auto"/>
        <w:ind w:left="0" w:right="0"/>
        <w:jc w:val="left"/>
        <w:outlineLvl w:val="1"/>
      </w:pPr>
      <w:r>
        <w:rPr>
          <w:b/>
          <w:color w:val="000000"/>
          <w:sz w:val="36"/>
          <w:szCs w:val="36"/>
        </w:rPr>
        <w:t xml:space="preserve">RENEWAL REGISTRATION WITHOUT ORIGINAL REGISTRATION</w:t>
      </w:r>
    </w:p>
    <w:p/>
    <w:p>
      <w:pPr>
        <w:widowControl w:val="on"/>
        <w:pBdr/>
        <w:spacing w:before="0" w:after="0" w:line="240" w:lineRule="auto"/>
        <w:ind w:left="0" w:right="0"/>
        <w:jc w:val="left"/>
      </w:pPr>
      <w:r>
        <w:rPr>
          <w:rFonts w:ascii="fixed" w:hAnsi="fixed" w:cs="fixed"/>
          <w:color w:val="000000"/>
          <w:sz w:val="24"/>
          <w:szCs w:val="24"/>
        </w:rPr>
        <w:t xml:space="preserve">A renewal registration may be made without making
an original registration during the 28th year of the
original term.  A renewal application Form RE
must be filed, accompanied by the Form RE Addendum,
a copy of the work as first published or appropriate
identifying material in accordance with the requirements
of 37 CFR 202.20 and 202.21, and the filing fee. (Request
Circular 96 202.17 for further information.)
</w:t>
      </w:r>
      <w:r>
        <w:rPr>
          <w:rFonts w:ascii="fixed" w:hAnsi="fixed" w:cs="fixed"/>
          <w:color w:val="000000"/>
          <w:sz w:val="24"/>
          <w:szCs w:val="24"/>
        </w:rPr>
        <w:br/>
        <w:t xml:space="preserve">The information in the Form RE Addendum is necessary
to establish that copyright subsists in the original
term which is capable of renewal.  The deposit
copy facilitates the examination of the claim to copyright
which is submitted for renewal, and it is available
for accession by the Library of Congress to its collections
for the benefit of the nation.
</w:t>
      </w:r>
      <w:r>
        <w:rPr>
          <w:rFonts w:ascii="fixed" w:hAnsi="fixed" w:cs="fixed"/>
          <w:color w:val="000000"/>
          <w:sz w:val="24"/>
          <w:szCs w:val="24"/>
        </w:rPr>
        <w:br/>
        <w:t xml:space="preserve">A single $60* fee will be required for a renewal registration
using Form RE and Form RE Addendum.  Please contact
the Renewals Section in the Copyright Office for more
information.  Phone the Renewals Section at (202)
707-8180 or fax at (202) 707-3849 or write to the Copyright
Office at: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
      <w:pPr>
        <w:widowControl w:val="on"/>
        <w:pBdr/>
        <w:spacing w:before="0" w:after="0" w:line="240" w:lineRule="auto"/>
        <w:ind w:left="0" w:right="0"/>
        <w:jc w:val="left"/>
      </w:pPr>
      <w:r>
        <w:rPr>
          <w:rFonts w:ascii="fixed" w:hAnsi="fixed" w:cs="fixed"/>
          <w:color w:val="000000"/>
          <w:sz w:val="24"/>
          <w:szCs w:val="24"/>
        </w:rP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Renewals Section, LM-449</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r>
        <w:rPr>
          <w:rFonts w:ascii="fixed" w:hAnsi="fixed" w:cs="fixed"/>
          <w:color w:val="000000"/>
          <w:sz w:val="24"/>
          <w:szCs w:val="24"/>
        </w:rPr>
        <w:br/>
        <w:t xml:space="preserve">============ NEW VERSIONS ============
</w:t>
      </w:r>
      <w:r>
        <w:rPr>
          <w:rFonts w:ascii="fixed" w:hAnsi="fixed" w:cs="fixed"/>
          <w:color w:val="000000"/>
          <w:sz w:val="24"/>
          <w:szCs w:val="24"/>
        </w:rPr>
        <w:br/>
        <w:t xml:space="preserve">Copyright in a new version of a previously copyrighted
work (such as an arrangement, translation, dramatization,
compilation, or work republished with new matter)
covers only the additions, changes, or other new material
appearing for the first time in that version. 
The copyright secured in a new version is independent
of any copyright protection in material published
or copyrighted earlier, and the only “authors”
of a new version are those who contributed copyrightable
matter to it.  Thus, for renewal purposes, the
person who wrote the original version upon which the
new work is based cannot be regarded as an “author”
of the new version, unless that person also contributed
to the new matter.
</w:t>
      </w:r>
      <w:r>
        <w:rPr>
          <w:rFonts w:ascii="fixed" w:hAnsi="fixed" w:cs="fixed"/>
          <w:color w:val="000000"/>
          <w:sz w:val="24"/>
          <w:szCs w:val="24"/>
        </w:rPr>
        <w:br/>
        <w:t xml:space="preserve">=====================================================
CONTRIBUTIONS TO PERIODICALS OR OTHER COMPOSITE WORKS
=====================================================</w:t>
      </w:r>
      <w:r>
        <w:rPr>
          <w:rFonts w:ascii="fixed" w:hAnsi="fixed" w:cs="fixed"/>
          <w:color w:val="000000"/>
          <w:sz w:val="24"/>
          <w:szCs w:val="24"/>
        </w:rPr>
        <w:br/>
        <w:t xml:space="preserve">&gt;
</w:t>
      </w:r>
    </w:p>
    <w:p>
      <w:pPr>
        <w:keepNext w:val="on"/>
        <w:widowControl w:val="on"/>
        <w:pBdr/>
        <w:spacing w:before="299" w:after="299" w:line="240" w:lineRule="auto"/>
        <w:ind w:left="0" w:right="0"/>
        <w:jc w:val="left"/>
        <w:outlineLvl w:val="1"/>
      </w:pPr>
      <w:r>
        <w:rPr>
          <w:b/>
          <w:color w:val="000000"/>
          <w:sz w:val="36"/>
          <w:szCs w:val="36"/>
        </w:rPr>
        <w:t xml:space="preserve">SEPARATE RENEWAL FOR A SINGLE CONTRIBUTION</w:t>
      </w:r>
    </w:p>
    <w:p/>
    <w:p>
      <w:pPr>
        <w:widowControl w:val="on"/>
        <w:pBdr/>
        <w:spacing w:before="0" w:after="0" w:line="240" w:lineRule="auto"/>
        <w:ind w:left="0" w:right="0"/>
        <w:jc w:val="left"/>
      </w:pPr>
      <w:r>
        <w:rPr>
          <w:rFonts w:ascii="fixed" w:hAnsi="fixed" w:cs="fixed"/>
          <w:color w:val="000000"/>
          <w:sz w:val="24"/>
          <w:szCs w:val="24"/>
        </w:rPr>
        <w:t xml:space="preserve">Separate renewal registration is possible for a work
published as a contribution to a periodical, serial,
or other composite work whether or not the contribution
was copyrighted independently or as part of the larger
work in which it appeared.  Except in the cases
described in the next paragraph, each contribution
published in a separate issue requires a separate
renewal registration.
</w:t>
      </w:r>
    </w:p>
    <w:p>
      <w:pPr>
        <w:keepNext w:val="on"/>
        <w:widowControl w:val="on"/>
        <w:pBdr/>
        <w:spacing w:before="299" w:after="299" w:line="240" w:lineRule="auto"/>
        <w:ind w:left="0" w:right="0"/>
        <w:jc w:val="left"/>
        <w:outlineLvl w:val="1"/>
      </w:pPr>
      <w:r>
        <w:rPr>
          <w:b/>
          <w:color w:val="000000"/>
          <w:sz w:val="36"/>
          <w:szCs w:val="36"/>
        </w:rPr>
        <w:t xml:space="preserve">RENEWAL FOR A GROUP OF CONTRIBUTIONS</w:t>
      </w:r>
    </w:p>
    <w:p/>
    <w:p>
      <w:pPr>
        <w:widowControl w:val="on"/>
        <w:pBdr/>
        <w:spacing w:before="0" w:after="0" w:line="240" w:lineRule="auto"/>
        <w:ind w:left="0" w:right="0"/>
        <w:jc w:val="left"/>
      </w:pPr>
      <w:r>
        <w:rPr>
          <w:rFonts w:ascii="fixed" w:hAnsi="fixed" w:cs="fixed"/>
          <w:color w:val="000000"/>
          <w:sz w:val="24"/>
          <w:szCs w:val="24"/>
        </w:rPr>
        <w:t xml:space="preserve">+ Requirements for Group Renewal:  A renewal registration
using a single</w:t>
      </w:r>
      <w:r>
        <w:rPr>
          <w:rFonts w:ascii="fixed" w:hAnsi="fixed" w:cs="fixed"/>
          <w:color w:val="000000"/>
          <w:sz w:val="24"/>
          <w:szCs w:val="24"/>
        </w:rPr>
        <w:br/>
        <w:t xml:space="preserve">  application and $45*, plus $15* for each
addendum, (if required) fee</w:t>
      </w:r>
      <w:r>
        <w:rPr>
          <w:rFonts w:ascii="fixed" w:hAnsi="fixed" w:cs="fixed"/>
          <w:color w:val="000000"/>
          <w:sz w:val="24"/>
          <w:szCs w:val="24"/>
        </w:rPr>
        <w:br/>
        <w:t xml:space="preserve">  can be made for a group of periodical
contributions if all the</w:t>
      </w:r>
      <w:r>
        <w:rPr>
          <w:rFonts w:ascii="fixed" w:hAnsi="fixed" w:cs="fixed"/>
          <w:color w:val="000000"/>
          <w:sz w:val="24"/>
          <w:szCs w:val="24"/>
        </w:rPr>
        <w:br/>
        <w:t xml:space="preserve">  following five statutory conditions are
met: 
</w:t>
      </w:r>
      <w:r>
        <w:rPr>
          <w:rFonts w:ascii="fixed" w:hAnsi="fixed" w:cs="fixed"/>
          <w:color w:val="000000"/>
          <w:sz w:val="24"/>
          <w:szCs w:val="24"/>
        </w:rPr>
        <w:br/>
        <w:t xml:space="preserve">1.  All the works were written by the same author,
who is or was an individual (not an employee for hire);
</w:t>
      </w:r>
      <w:r>
        <w:rPr>
          <w:rFonts w:ascii="fixed" w:hAnsi="fixed" w:cs="fixed"/>
          <w:color w:val="000000"/>
          <w:sz w:val="24"/>
          <w:szCs w:val="24"/>
        </w:rPr>
        <w:br/>
        <w:t xml:space="preserve">2.  All of the works were first published as contributions
to periodicals (including newspapers) and were copyrighted
on their first publication;
</w:t>
      </w:r>
      <w:r>
        <w:rPr>
          <w:rFonts w:ascii="fixed" w:hAnsi="fixed" w:cs="fixed"/>
          <w:color w:val="000000"/>
          <w:sz w:val="24"/>
          <w:szCs w:val="24"/>
        </w:rPr>
        <w:br/>
        <w:t xml:space="preserve">3.  The renewal claimant or claimants and the
basis of the claim or claims are the same for all
the works;
</w:t>
      </w:r>
      <w:r>
        <w:rPr>
          <w:rFonts w:ascii="fixed" w:hAnsi="fixed" w:cs="fixed"/>
          <w:color w:val="000000"/>
          <w:sz w:val="24"/>
          <w:szCs w:val="24"/>
        </w:rPr>
        <w:br/>
        <w:t xml:space="preserve">4.  The renewal application and fee are received
not less than 27 years after the 31st day of December
of the calendar year in which all the works were first
published; and
</w:t>
      </w:r>
      <w:r>
        <w:rPr>
          <w:rFonts w:ascii="fixed" w:hAnsi="fixed" w:cs="fixed"/>
          <w:color w:val="000000"/>
          <w:sz w:val="24"/>
          <w:szCs w:val="24"/>
        </w:rPr>
        <w:br/>
        <w:t xml:space="preserve">5.  The renewal application identifies each work
separately, including the periodical containing it
and the date of first publication.
</w:t>
      </w:r>
      <w:r>
        <w:rPr>
          <w:rFonts w:ascii="fixed" w:hAnsi="fixed" w:cs="fixed"/>
          <w:color w:val="000000"/>
          <w:sz w:val="24"/>
          <w:szCs w:val="24"/>
        </w:rPr>
        <w:br/>
        <w:t xml:space="preserve">+ TIME LIMITS FOR GROUP RENEWALS:  To be renewed
as a group, all the</w:t>
      </w:r>
      <w:r>
        <w:rPr>
          <w:rFonts w:ascii="fixed" w:hAnsi="fixed" w:cs="fixed"/>
          <w:color w:val="000000"/>
          <w:sz w:val="24"/>
          <w:szCs w:val="24"/>
        </w:rPr>
        <w:br/>
        <w:t xml:space="preserve">  contributions must have been first published
during the same calendar</w:t>
      </w:r>
      <w:r>
        <w:rPr>
          <w:rFonts w:ascii="fixed" w:hAnsi="fixed" w:cs="fixed"/>
          <w:color w:val="000000"/>
          <w:sz w:val="24"/>
          <w:szCs w:val="24"/>
        </w:rPr>
        <w:br/>
        <w:t xml:space="preserve">  year.  For example, suppose six contributions
by the same author were</w:t>
      </w:r>
      <w:r>
        <w:rPr>
          <w:rFonts w:ascii="fixed" w:hAnsi="fixed" w:cs="fixed"/>
          <w:color w:val="000000"/>
          <w:sz w:val="24"/>
          <w:szCs w:val="24"/>
        </w:rPr>
        <w:br/>
        <w:t xml:space="preserve">  published on April 1, 1971; July 1, 1971;
November 1, 1971; February 1,</w:t>
      </w:r>
      <w:r>
        <w:rPr>
          <w:rFonts w:ascii="fixed" w:hAnsi="fixed" w:cs="fixed"/>
          <w:color w:val="000000"/>
          <w:sz w:val="24"/>
          <w:szCs w:val="24"/>
        </w:rPr>
        <w:br/>
        <w:t xml:space="preserve">  1972; July 1, 1972; and March 1, 1973. 
The three 1971 copyrights can be</w:t>
      </w:r>
      <w:r>
        <w:rPr>
          <w:rFonts w:ascii="fixed" w:hAnsi="fixed" w:cs="fixed"/>
          <w:color w:val="000000"/>
          <w:sz w:val="24"/>
          <w:szCs w:val="24"/>
        </w:rPr>
        <w:br/>
        <w:t xml:space="preserve">  combined and renewed on the same Form
RE at any time during 1999; the</w:t>
      </w:r>
      <w:r>
        <w:rPr>
          <w:rFonts w:ascii="fixed" w:hAnsi="fixed" w:cs="fixed"/>
          <w:color w:val="000000"/>
          <w:sz w:val="24"/>
          <w:szCs w:val="24"/>
        </w:rPr>
        <w:br/>
        <w:t xml:space="preserve">  two 1972 copyrights can be renewed as
a group during 2000; but the 1973</w:t>
      </w:r>
      <w:r>
        <w:rPr>
          <w:rFonts w:ascii="fixed" w:hAnsi="fixed" w:cs="fixed"/>
          <w:color w:val="000000"/>
          <w:sz w:val="24"/>
          <w:szCs w:val="24"/>
        </w:rPr>
        <w:br/>
        <w:t xml:space="preserve">  copyright must be renewed by itself in
2001.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
      <w:pPr>
        <w:widowControl w:val="on"/>
        <w:pBdr/>
        <w:spacing w:before="0" w:after="0" w:line="240" w:lineRule="auto"/>
        <w:ind w:left="0" w:right="0"/>
        <w:jc w:val="left"/>
      </w:pPr>
      <w:r>
        <w:rPr>
          <w:rFonts w:ascii="fixed" w:hAnsi="fixed" w:cs="fixed"/>
          <w:color w:val="000000"/>
          <w:sz w:val="24"/>
          <w:szCs w:val="24"/>
        </w:rPr>
        <w:t xml:space="preserve">============================== NOTICE OF RENEWAL
OF COPYRIGHT ==============================
</w:t>
      </w:r>
      <w:r>
        <w:rPr>
          <w:rFonts w:ascii="fixed" w:hAnsi="fixed" w:cs="fixed"/>
          <w:color w:val="000000"/>
          <w:sz w:val="24"/>
          <w:szCs w:val="24"/>
        </w:rPr>
        <w:br/>
        <w:t xml:space="preserve">The Copyright Office is frequently asked whether the
notice of copyright should be changed on copies of
a work issued during the renewal term.  The copyright
law is silent on this point, and the continued use
of the original form of notice may therefore be considered
appropriate.  However, a notice that also refers
to the fact of renewal might be regarded as more informative
and, hence, preferable; for example: 
</w:t>
      </w:r>
      <w:r>
        <w:rPr>
          <w:rFonts w:ascii="fixed" w:hAnsi="fixed" w:cs="fixed"/>
          <w:color w:val="000000"/>
          <w:sz w:val="24"/>
          <w:szCs w:val="24"/>
        </w:rPr>
        <w:br/>
        <w:t xml:space="preserve">                    Copyright
1972 Bobby Eroica Dupea</w:t>
      </w:r>
      <w:r>
        <w:rPr>
          <w:rFonts w:ascii="fixed" w:hAnsi="fixed" w:cs="fixed"/>
          <w:color w:val="000000"/>
          <w:sz w:val="24"/>
          <w:szCs w:val="24"/>
        </w:rPr>
        <w:br/>
        <w:t xml:space="preserve">                Copyright
Renewed 1999 by Rayette Depesto
</w:t>
      </w:r>
      <w:r>
        <w:rPr>
          <w:rFonts w:ascii="fixed" w:hAnsi="fixed" w:cs="fixed"/>
          <w:color w:val="000000"/>
          <w:sz w:val="24"/>
          <w:szCs w:val="24"/>
        </w:rPr>
        <w:br/>
        <w:t xml:space="preserve">============================== EFFECTIVE DATE OF
REGISTRATION ==============================
</w:t>
      </w:r>
      <w:r>
        <w:rPr>
          <w:rFonts w:ascii="fixed" w:hAnsi="fixed" w:cs="fixed"/>
          <w:color w:val="000000"/>
          <w:sz w:val="24"/>
          <w:szCs w:val="24"/>
        </w:rPr>
        <w:br/>
        <w:t xml:space="preserve">A renewal registration is effective on the date the
Copyright Office receives all the required renewal
elements in acceptable form, regardless of how long
it then takes to process the application and mail the
certificate of registration.  The time the Copyright
Office requires to process an application varies,
depending on the amount of material the Office is
receiving.  Please keep in mind that it may take
a number of days for mailed material to reach the
Copyright Office and for the certificate of registration
to reach the recipient after being mailed by the Copyright
Office.
</w:t>
      </w:r>
      <w:r>
        <w:rPr>
          <w:rFonts w:ascii="fixed" w:hAnsi="fixed" w:cs="fixed"/>
          <w:color w:val="000000"/>
          <w:sz w:val="24"/>
          <w:szCs w:val="24"/>
        </w:rPr>
        <w:br/>
        <w:t xml:space="preserve">If you file an application for renewal registration
in the Copyright Office, you will not receive an acknowledgment
that your application has been received, but you can
expect: 
</w:t>
      </w:r>
      <w:r>
        <w:rPr>
          <w:rFonts w:ascii="fixed" w:hAnsi="fixed" w:cs="fixed"/>
          <w:color w:val="000000"/>
          <w:sz w:val="24"/>
          <w:szCs w:val="24"/>
        </w:rPr>
        <w:br/>
        <w:t xml:space="preserve">+ A letter or telephone call from a copyright examiner
or other staff</w:t>
      </w:r>
      <w:r>
        <w:rPr>
          <w:rFonts w:ascii="fixed" w:hAnsi="fixed" w:cs="fixed"/>
          <w:color w:val="000000"/>
          <w:sz w:val="24"/>
          <w:szCs w:val="24"/>
        </w:rPr>
        <w:br/>
        <w:t xml:space="preserve">  member if further information is needed;
</w:t>
      </w:r>
      <w:r>
        <w:rPr>
          <w:rFonts w:ascii="fixed" w:hAnsi="fixed" w:cs="fixed"/>
          <w:color w:val="000000"/>
          <w:sz w:val="24"/>
          <w:szCs w:val="24"/>
        </w:rPr>
        <w:br/>
        <w:t xml:space="preserve">+ A certificate of registration to indicate the renewal
has been</w:t>
      </w:r>
      <w:r>
        <w:rPr>
          <w:rFonts w:ascii="fixed" w:hAnsi="fixed" w:cs="fixed"/>
          <w:color w:val="000000"/>
          <w:sz w:val="24"/>
          <w:szCs w:val="24"/>
        </w:rPr>
        <w:br/>
        <w:t xml:space="preserve">  registered;
</w:t>
      </w:r>
      <w:r>
        <w:rPr>
          <w:rFonts w:ascii="fixed" w:hAnsi="fixed" w:cs="fixed"/>
          <w:color w:val="000000"/>
          <w:sz w:val="24"/>
          <w:szCs w:val="24"/>
        </w:rPr>
        <w:br/>
        <w:t xml:space="preserve">+ If renewal registration cannot be made, a letter
explaining why it has</w:t>
      </w:r>
      <w:r>
        <w:rPr>
          <w:rFonts w:ascii="fixed" w:hAnsi="fixed" w:cs="fixed"/>
          <w:color w:val="000000"/>
          <w:sz w:val="24"/>
          <w:szCs w:val="24"/>
        </w:rPr>
        <w:br/>
        <w:t xml:space="preserve">  been refused.
</w:t>
      </w:r>
      <w:r>
        <w:rPr>
          <w:rFonts w:ascii="fixed" w:hAnsi="fixed" w:cs="fixed"/>
          <w:color w:val="000000"/>
          <w:sz w:val="24"/>
          <w:szCs w:val="24"/>
        </w:rPr>
        <w:br/>
        <w:t xml:space="preserve">If you want to know when the Copyright Office receives
your material, send it by registered or certified
mail and request a return receipt from the U.S. 
Postal Service.  Allow at least 4-6 weeks for the
return of your receipt.
</w:t>
      </w:r>
      <w:r>
        <w:rPr>
          <w:rFonts w:ascii="fixed" w:hAnsi="fixed" w:cs="fixed"/>
          <w:color w:val="000000"/>
          <w:sz w:val="24"/>
          <w:szCs w:val="24"/>
        </w:rPr>
        <w:br/>
        <w:t xml:space="preserve">If you need additional application forms for renewal
registration, call (202) 707-9100 anytime, day or
night, to record your request on the Copyright Office
Forms and Publications Hotline.  Please specify
the number of forms you need.
</w:t>
      </w:r>
      <w:r>
        <w:rPr>
          <w:rFonts w:ascii="fixed" w:hAnsi="fixed" w:cs="fixed"/>
          <w:color w:val="000000"/>
          <w:sz w:val="24"/>
          <w:szCs w:val="24"/>
        </w:rPr>
        <w:br/>
        <w:t xml:space="preserve">You may photocopy blank application forms; however,
photocopied forms submitted to the Copyright Office
must be clear and legible on a good grade of 8-1/2
inch by 11 inch white paper suitable for automatic
feeding through a photocopier.  The forms should
be printed, preferably in black ink, head-to-head
(so that when you turn the sheet over, the top of page
2 is directly behind the top of page 1).  FORMS
NOT MEETING THESE REQUIREMENTS WILL BE RETURNED TO
THE ORIGINATOR.
</w:t>
      </w:r>
      <w:r>
        <w:rPr>
          <w:rFonts w:ascii="fixed" w:hAnsi="fixed" w:cs="fixed"/>
          <w:color w:val="000000"/>
          <w:sz w:val="24"/>
          <w:szCs w:val="24"/>
        </w:rPr>
        <w:br/>
        <w:t xml:space="preserve">If, after reading this circular, you have additional
questions about renewal of copyright, you may call
the Renewals Section of the Examining Division at
(202) 707-8180 or fax at (202) 707-3849 or write to
the Copyright Office at this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
      <w:pPr>
        <w:widowControl w:val="on"/>
        <w:pBdr/>
        <w:spacing w:before="0" w:after="0" w:line="240" w:lineRule="auto"/>
        <w:ind w:left="0" w:right="0"/>
        <w:jc w:val="left"/>
      </w:pPr>
      <w:r>
        <w:rPr>
          <w:rFonts w:ascii="fixed" w:hAnsi="fixed" w:cs="fixed"/>
          <w:color w:val="000000"/>
          <w:sz w:val="24"/>
          <w:szCs w:val="24"/>
        </w:rP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Renewals Section, LM-449</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r>
        <w:rPr>
          <w:rFonts w:ascii="fixed" w:hAnsi="fixed" w:cs="fixed"/>
          <w:color w:val="000000"/>
          <w:sz w:val="24"/>
          <w:szCs w:val="24"/>
        </w:rPr>
        <w:br/>
        <w:t xml:space="preserve">======================= FOR FURTHER INFORMATION
=======================
</w:t>
      </w:r>
      <w:r>
        <w:rPr>
          <w:rFonts w:ascii="fixed" w:hAnsi="fixed" w:cs="fixed"/>
          <w:color w:val="000000"/>
          <w:sz w:val="24"/>
          <w:szCs w:val="24"/>
        </w:rPr>
        <w:br/>
        <w:t xml:space="preserve">INFORMATION VIA THE INTERNET:  Frequently requested
circulars, announcements, regulations, other related
materials, and all copyright application forms are
available via the Internet.  You may access these
via the Copyright Office homepage at http://www.loc.gov/copyright.
</w:t>
      </w:r>
      <w:r>
        <w:rPr>
          <w:rFonts w:ascii="fixed" w:hAnsi="fixed" w:cs="fixed"/>
          <w:color w:val="000000"/>
          <w:sz w:val="24"/>
          <w:szCs w:val="24"/>
        </w:rPr>
        <w:br/>
        <w:t xml:space="preserve">INFORMATION BY FAX:  Circulars and other information
(but not application forms) are available by Fax-on-Demand
at (202)707-2600.
</w:t>
      </w:r>
      <w:r>
        <w:rPr>
          <w:rFonts w:ascii="fixed" w:hAnsi="fixed" w:cs="fixed"/>
          <w:color w:val="000000"/>
          <w:sz w:val="24"/>
          <w:szCs w:val="24"/>
        </w:rPr>
        <w:br/>
        <w:t xml:space="preserve">INFORMATION BY TELEPHONE:  For general information
about copyright, call the Copyright Public Information
Office at (202)707-3000.  The TTY number is (202)707-6737. 
Information specialists are on duty from 8:30 a.m.
to 5:00 p.m., eastern time, Monday through Friday,
except federal holidays.  Recorded information
is available 24 hours a day.  Or, if you know which
application forms and circulars you want, request them
from the Forms and Publications Hotline at (202)707-9100
24 hours a day.  Leave a recorded message.
</w:t>
      </w:r>
      <w:r>
        <w:rPr>
          <w:rFonts w:ascii="fixed" w:hAnsi="fixed" w:cs="fixed"/>
          <w:color w:val="000000"/>
          <w:sz w:val="24"/>
          <w:szCs w:val="24"/>
        </w:rPr>
        <w:br/>
        <w:t xml:space="preserve">Information by regular mail: </w:t>
      </w:r>
      <w:r>
        <w:rPr>
          <w:rFonts w:ascii="fixed" w:hAnsi="fixed" w:cs="fixed"/>
          <w:color w:val="000000"/>
          <w:sz w:val="24"/>
          <w:szCs w:val="24"/>
        </w:rPr>
        <w:br/>
        <w:t xml:space="preserve">Write to: </w:t>
      </w:r>
      <w:r>
        <w:rPr>
          <w:rFonts w:ascii="fixed" w:hAnsi="fixed" w:cs="fixed"/>
          <w:color w:val="000000"/>
          <w:sz w:val="24"/>
          <w:szCs w:val="24"/>
        </w:rPr>
        <w:b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Publications Section, LM-455</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r>
        <w:rPr>
          <w:rFonts w:ascii="fixed" w:hAnsi="fixed" w:cs="fixed"/>
          <w:color w:val="000000"/>
          <w:sz w:val="24"/>
          <w:szCs w:val="24"/>
        </w:rPr>
        <w:t xml:space="preserve">
----------------------------------------------
Library of Congress
Copyright Office
101 Independence Avenue, S.E. 
Washington, D.C. 20559-6000
</w:t>
      </w:r>
      <w:r>
        <w:rPr>
          <w:rFonts w:ascii="fixed" w:hAnsi="fixed" w:cs="fixed"/>
          <w:color w:val="000000"/>
          <w:sz w:val="24"/>
          <w:szCs w:val="24"/>
        </w:rPr>
        <w:br/>
        <w:t xml:space="preserve">http://www.loc.gov/copyright
</w:t>
      </w:r>
      <w:r>
        <w:rPr>
          <w:rFonts w:ascii="fixed" w:hAnsi="fixed" w:cs="fixed"/>
          <w:color w:val="000000"/>
          <w:sz w:val="24"/>
          <w:szCs w:val="24"/>
        </w:rPr>
        <w:br/>
        <w:t xml:space="preserve">REV:  June 1999 —­ 15,000</w:t>
      </w:r>
      <w:r>
        <w:rPr>
          <w:rFonts w:ascii="fixed" w:hAnsi="fixed" w:cs="fixed"/>
          <w:color w:val="000000"/>
          <w:sz w:val="24"/>
          <w:szCs w:val="24"/>
        </w:rPr>
        <w:br/>
        <w:t xml:space="preserve">WEB REV:  June 1999</w:t>
      </w:r>
      <w:r>
        <w:rPr>
          <w:rFonts w:ascii="fixed" w:hAnsi="fixed" w:cs="fixed"/>
          <w:color w:val="000000"/>
          <w:sz w:val="24"/>
          <w:szCs w:val="24"/>
        </w:rPr>
        <w:br/>
        <w:t xml:space="preserve">U.S.  GOVERNMENT PRINTING OFFICE:  1999-454-879/4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United States Copyright Office</w:t>
      </w:r>
    </w:p>
    <w:p/>
    <w:p>
      <w:pPr>
        <w:widowControl w:val="on"/>
        <w:pBdr/>
        <w:spacing w:before="0" w:after="0" w:line="240" w:lineRule="auto"/>
        <w:ind w:left="0" w:right="0"/>
        <w:jc w:val="left"/>
      </w:pPr>
      <w:r>
        <w:rPr>
          <w:rFonts w:ascii="fixed" w:hAnsi="fixed" w:cs="fixed"/>
          <w:color w:val="000000"/>
          <w:sz w:val="24"/>
          <w:szCs w:val="24"/>
        </w:rPr>
        <w:t xml:space="preserve">Circular 15t
</w:t>
      </w:r>
      <w:r>
        <w:rPr>
          <w:rFonts w:ascii="fixed" w:hAnsi="fixed" w:cs="fixed"/>
          <w:color w:val="000000"/>
          <w:sz w:val="24"/>
          <w:szCs w:val="24"/>
        </w:rPr>
        <w:br/>
        <w:t xml:space="preserve">Extension of Copyright Terms
</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br/>
        <w:t xml:space="preserve">======================== PURPOSE OF THIS CIRCULAR
========================
</w:t>
      </w:r>
      <w:r>
        <w:rPr>
          <w:rFonts w:ascii="fixed" w:hAnsi="fixed" w:cs="fixed"/>
          <w:color w:val="000000"/>
          <w:sz w:val="24"/>
          <w:szCs w:val="24"/>
        </w:rPr>
        <w:br/>
        <w:t xml:space="preserve">This circular will inform you of the provisions in
the copyright statute affecting the duration of subsisting
copyrights and give you some information with examples
illustrating what these provisions mean.  For
works copyrighted for the first time on or after January
1, 1978, the statutory provisions governing the duration
of protection are quite different and are not included
in this circular.  For general information about
duration of copyright under the current law, request
Circular 15a, “Duration of Copyright.”
</w:t>
      </w:r>
      <w:r>
        <w:rPr>
          <w:rFonts w:ascii="fixed" w:hAnsi="fixed" w:cs="fixed"/>
          <w:color w:val="000000"/>
          <w:sz w:val="24"/>
          <w:szCs w:val="24"/>
        </w:rPr>
        <w:br/>
        <w:t xml:space="preserve">=========================================================</w:t>
      </w:r>
      <w:r>
        <w:rPr>
          <w:rFonts w:ascii="fixed" w:hAnsi="fixed" w:cs="fixed"/>
          <w:color w:val="000000"/>
          <w:sz w:val="24"/>
          <w:szCs w:val="24"/>
        </w:rPr>
        <w:br/>
        <w:t xml:space="preserve">====
EFFECT OF 1976 COPYRIGHT LAW WITH AMENDMENTS OF 1992
AND 1998 ===================================================</w:t>
      </w:r>
      <w:r>
        <w:rPr>
          <w:rFonts w:ascii="fixed" w:hAnsi="fixed" w:cs="fixed"/>
          <w:color w:val="000000"/>
          <w:sz w:val="24"/>
          <w:szCs w:val="24"/>
        </w:rPr>
        <w:br/>
        <w:t xml:space="preserve">==========
</w:t>
      </w:r>
      <w:r>
        <w:rPr>
          <w:rFonts w:ascii="fixed" w:hAnsi="fixed" w:cs="fixed"/>
          <w:color w:val="000000"/>
          <w:sz w:val="24"/>
          <w:szCs w:val="24"/>
        </w:rPr>
        <w:br/>
        <w:t xml:space="preserve">The Copyright Act of October 1976 (Public Law 94-553,
90 Stat. 2541, amending title 17 of the United States
Code), effective January 1, 1978, has been amended
to extend the term of copyright on two subsequent
occasions with the passage of the Copyright Amendments
Act of 1992 (Public Law 102-307, 10 6 Stat. 266, amending
section 304 of title 17 of the United States Code),
and the Sonny Bono Copyright Term Extension Act of
1998 (Public Law 105-298, 112 Stat. 2827, amending
chapter 3 of title 17 of the United States Code).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
      <w:pPr>
        <w:widowControl w:val="on"/>
        <w:pBdr/>
        <w:spacing w:before="0" w:after="0" w:line="240" w:lineRule="auto"/>
        <w:ind w:left="0" w:right="0"/>
        <w:jc w:val="left"/>
      </w:pPr>
      <w:r>
        <w:rPr>
          <w:rFonts w:ascii="fixed" w:hAnsi="fixed" w:cs="fixed"/>
          <w:color w:val="000000"/>
          <w:sz w:val="24"/>
          <w:szCs w:val="24"/>
        </w:rPr>
        <w:t xml:space="preserve">Public Law 102-307, enacted on June 26, 1992, amended
the copyright law to make renewal automatic and renewal
registration optional for works originally copyrighted
between January 1, 1964, and December 31, 1977.
</w:t>
      </w:r>
      <w:r>
        <w:rPr>
          <w:rFonts w:ascii="fixed" w:hAnsi="fixed" w:cs="fixed"/>
          <w:color w:val="000000"/>
          <w:sz w:val="24"/>
          <w:szCs w:val="24"/>
        </w:rPr>
        <w:br/>
        <w:t xml:space="preserve">Public Law 105-298, enacted on October 27, 1998, added
an additional 20 years to the overall term of copyright
protection.
</w:t>
      </w:r>
      <w:r>
        <w:rPr>
          <w:rFonts w:ascii="fixed" w:hAnsi="fixed" w:cs="fixed"/>
          <w:color w:val="000000"/>
          <w:sz w:val="24"/>
          <w:szCs w:val="24"/>
        </w:rPr>
        <w:br/>
        <w:t xml:space="preserve">—­2—­
</w:t>
      </w:r>
      <w:r>
        <w:rPr>
          <w:rFonts w:ascii="fixed" w:hAnsi="fixed" w:cs="fixed"/>
          <w:color w:val="000000"/>
          <w:sz w:val="24"/>
          <w:szCs w:val="24"/>
        </w:rPr>
        <w:br/>
        <w:t xml:space="preserve">+ COPYRIGHTS ALREADY IN THEIR SECOND TERM ON JANYARY
1, 1978:  The</w:t>
      </w:r>
      <w:r>
        <w:rPr>
          <w:rFonts w:ascii="fixed" w:hAnsi="fixed" w:cs="fixed"/>
          <w:color w:val="000000"/>
          <w:sz w:val="24"/>
          <w:szCs w:val="24"/>
        </w:rPr>
        <w:br/>
        <w:t xml:space="preserve">  duration of the copyright term has automatically
been prolonged to</w:t>
      </w:r>
      <w:r>
        <w:rPr>
          <w:rFonts w:ascii="fixed" w:hAnsi="fixed" w:cs="fixed"/>
          <w:color w:val="000000"/>
          <w:sz w:val="24"/>
          <w:szCs w:val="24"/>
        </w:rPr>
        <w:br/>
        <w:t xml:space="preserve">  last for a total of 95 years.  No
further renewal registration is</w:t>
      </w:r>
      <w:r>
        <w:rPr>
          <w:rFonts w:ascii="fixed" w:hAnsi="fixed" w:cs="fixed"/>
          <w:color w:val="000000"/>
          <w:sz w:val="24"/>
          <w:szCs w:val="24"/>
        </w:rPr>
        <w:br/>
        <w:t xml:space="preserve">  necessary.
</w:t>
      </w:r>
      <w:r>
        <w:rPr>
          <w:rFonts w:ascii="fixed" w:hAnsi="fixed" w:cs="fixed"/>
          <w:color w:val="000000"/>
          <w:sz w:val="24"/>
          <w:szCs w:val="24"/>
        </w:rPr>
        <w:br/>
        <w:t xml:space="preserve">+ COPYRIGHTS IN THEIR FIRST TERM ON JANUARY 1, 1978: 
Renewal registration</w:t>
      </w:r>
      <w:r>
        <w:rPr>
          <w:rFonts w:ascii="fixed" w:hAnsi="fixed" w:cs="fixed"/>
          <w:color w:val="000000"/>
          <w:sz w:val="24"/>
          <w:szCs w:val="24"/>
        </w:rPr>
        <w:br/>
        <w:t xml:space="preserve">  was still necessary to obtain the second
term for works copyrighted</w:t>
      </w:r>
      <w:r>
        <w:rPr>
          <w:rFonts w:ascii="fixed" w:hAnsi="fixed" w:cs="fixed"/>
          <w:color w:val="000000"/>
          <w:sz w:val="24"/>
          <w:szCs w:val="24"/>
        </w:rPr>
        <w:br/>
        <w:t xml:space="preserve">  between January 1, 1950, and December
31, 1963.  Renewal registration is</w:t>
      </w:r>
      <w:r>
        <w:rPr>
          <w:rFonts w:ascii="fixed" w:hAnsi="fixed" w:cs="fixed"/>
          <w:color w:val="000000"/>
          <w:sz w:val="24"/>
          <w:szCs w:val="24"/>
        </w:rPr>
        <w:br/>
        <w:t xml:space="preserve">  optional for works copyrighted between
January 1, 1964, and December</w:t>
      </w:r>
      <w:r>
        <w:rPr>
          <w:rFonts w:ascii="fixed" w:hAnsi="fixed" w:cs="fixed"/>
          <w:color w:val="000000"/>
          <w:sz w:val="24"/>
          <w:szCs w:val="24"/>
        </w:rPr>
        <w:br/>
        <w:t xml:space="preserve">  31, 1977.  In both cases, the renewal
copyright is longer than the term</w:t>
      </w:r>
      <w:r>
        <w:rPr>
          <w:rFonts w:ascii="fixed" w:hAnsi="fixed" w:cs="fixed"/>
          <w:color w:val="000000"/>
          <w:sz w:val="24"/>
          <w:szCs w:val="24"/>
        </w:rPr>
        <w:br/>
        <w:t xml:space="preserve">  in effect before 1978.  The renewal
term extends the copyright for a</w:t>
      </w:r>
      <w:r>
        <w:rPr>
          <w:rFonts w:ascii="fixed" w:hAnsi="fixed" w:cs="fixed"/>
          <w:color w:val="000000"/>
          <w:sz w:val="24"/>
          <w:szCs w:val="24"/>
        </w:rPr>
        <w:br/>
        <w:t xml:space="preserve">  full term of 95 years.
</w:t>
      </w:r>
      <w:r>
        <w:rPr>
          <w:rFonts w:ascii="fixed" w:hAnsi="fixed" w:cs="fixed"/>
          <w:color w:val="000000"/>
          <w:sz w:val="24"/>
          <w:szCs w:val="24"/>
        </w:rPr>
        <w:br/>
        <w:t xml:space="preserve">=========================================================</w:t>
      </w:r>
      <w:r>
        <w:rPr>
          <w:rFonts w:ascii="fixed" w:hAnsi="fixed" w:cs="fixed"/>
          <w:color w:val="000000"/>
          <w:sz w:val="24"/>
          <w:szCs w:val="24"/>
        </w:rPr>
        <w:br/>
        <w:t xml:space="preserve">=======
COPYRIGHTS IN THEIR SECOND TERM:  AUTOMATIC EXTENSION
OF DURATION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RENEWED COPYRIGHTS AUTOMATICALLY EXTENDED TO MAXIMUM OF 95 YEARS</w:t>
      </w:r>
    </w:p>
    <w:p/>
    <w:p>
      <w:pPr>
        <w:widowControl w:val="on"/>
        <w:pBdr/>
        <w:spacing w:before="0" w:after="0" w:line="240" w:lineRule="auto"/>
        <w:ind w:left="0" w:right="0"/>
        <w:jc w:val="left"/>
      </w:pPr>
      <w:r>
        <w:rPr>
          <w:rFonts w:ascii="fixed" w:hAnsi="fixed" w:cs="fixed"/>
          <w:color w:val="000000"/>
          <w:sz w:val="24"/>
          <w:szCs w:val="24"/>
        </w:rPr>
        <w:t xml:space="preserve">Under the statute, copyrights that had already been
renewed and were in their second term at any time
between December 31, 1976, and December 31, 1977,
inclusive, were automatically extended in duration. 
The total length of these copyrights is now 95 years
from the end of the year in which they were originally
secured.
</w:t>
      </w:r>
      <w:r>
        <w:rPr>
          <w:color w:val="000000"/>
          <w:sz w:val="24"/>
          <w:szCs w:val="24"/>
        </w:rPr>
        <w:t xml:space="preserve">EXAMPLE:  A work that was first copyrighted on April 10, 1923, and renewed between April 10, 1950, and April 10, 1951, would formerly have fallen into the public domain after April 10, 1979.  The current law extends this copyright through the end of 2018.</w:t>
      </w:r>
      <w:r>
        <w:rPr>
          <w:rFonts w:ascii="fixed" w:hAnsi="fixed" w:cs="fixed"/>
          <w:color w:val="000000"/>
          <w:sz w:val="24"/>
          <w:szCs w:val="24"/>
        </w:rPr>
        <w:br/>
        <w:t xml:space="preserve">These second-term copyrights cannot be renewed again. 
Under the law, their extension to the maximum 95-year
term is automatic and requires no action in the Copyright
Office.
</w:t>
      </w:r>
      <w:r>
        <w:rPr>
          <w:rFonts w:ascii="fixed" w:hAnsi="fixed" w:cs="fixed"/>
          <w:color w:val="000000"/>
          <w:sz w:val="24"/>
          <w:szCs w:val="24"/>
        </w:rPr>
        <w:br/>
        <w:t xml:space="preserve">A SPECIAL SITUATION: </w:t>
      </w:r>
      <w:r>
        <w:rPr>
          <w:rFonts w:ascii="fixed" w:hAnsi="fixed" w:cs="fixed"/>
          <w:color w:val="000000"/>
          <w:sz w:val="24"/>
          <w:szCs w:val="24"/>
        </w:rPr>
        <w:br/>
        <w:t xml:space="preserve">COPYRIGHTS REGISTERED FOR RENEWAL BETWEEN DECEMBER
31, 1976, AND</w:t>
      </w:r>
      <w:r>
        <w:rPr>
          <w:rFonts w:ascii="fixed" w:hAnsi="fixed" w:cs="fixed"/>
          <w:color w:val="000000"/>
          <w:sz w:val="24"/>
          <w:szCs w:val="24"/>
        </w:rPr>
        <w:br/>
        <w:t xml:space="preserve">DECEMBER 31, 1977
</w:t>
      </w:r>
      <w:r>
        <w:rPr>
          <w:rFonts w:ascii="fixed" w:hAnsi="fixed" w:cs="fixed"/>
          <w:color w:val="000000"/>
          <w:sz w:val="24"/>
          <w:szCs w:val="24"/>
        </w:rPr>
        <w:br/>
        <w:t xml:space="preserve">The automatic extension also applied to copyrights
that were the subject of a renewal registration between
December 31, 1976, and December 31, 1977, even though
their second term was not scheduled to commence until
sometime in 1978.
</w:t>
      </w:r>
      <w:r>
        <w:rPr>
          <w:color w:val="000000"/>
          <w:sz w:val="24"/>
          <w:szCs w:val="24"/>
        </w:rPr>
        <w:t xml:space="preserve">EXAMPLE:  A work was first copyrighted on July 29, 1950, and a renewal registration was made on September 1, 1977.  The second term of copyright was automatically extended through the end of 2045 without the need of any further renewal.</w:t>
      </w:r>
      <w:r>
        <w:rPr>
          <w:rFonts w:ascii="fixed" w:hAnsi="fixed" w:cs="fixed"/>
          <w:color w:val="000000"/>
          <w:sz w:val="24"/>
          <w:szCs w:val="24"/>
        </w:rPr>
        <w:br/>
        <w:t xml:space="preserve">ANOTHER SPECIAL SITUATION: 
COPYRIGHTS MORE THAN 56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
      <w:pPr>
        <w:widowControl w:val="on"/>
        <w:pBdr/>
        <w:spacing w:before="0" w:after="0" w:line="240" w:lineRule="auto"/>
        <w:ind w:left="0" w:right="0"/>
        <w:jc w:val="left"/>
      </w:pPr>
      <w:r>
        <w:rPr>
          <w:rFonts w:ascii="fixed" w:hAnsi="fixed" w:cs="fixed"/>
          <w:color w:val="000000"/>
          <w:sz w:val="24"/>
          <w:szCs w:val="24"/>
        </w:rPr>
        <w:t xml:space="preserve">The automatic extension applies not only to copyrights
less than 56 years old but also to older copyrights
that have previously been extended in duration under
a series of Congressional enactments beginning in 1962.
[1]  As in the case of all other copyrights subsisting
in their second term between December 31, 1976, and
December 31, 1977, inclusive, these copyrights will
expire at the end of the calendar year in which the
95th anniversary of the original date of copyright
occurs, so long as the copyright was still in its
renewal phase at the time Public Law 105-298 became
effective. [2]
</w:t>
      </w:r>
      <w:r>
        <w:rPr>
          <w:color w:val="000000"/>
          <w:sz w:val="24"/>
          <w:szCs w:val="24"/>
        </w:rPr>
        <w:t xml:space="preserve">EXAMPLE:  A work that was first entered for copyright on October 5, 1907, and renewed in 1935, would formerly have fallen into the public domain after October 5, 1963.  The first Act extended the copyright to December 31, 1965; the second Act extended it to December 31, 1967; the third Act extended it to December 31, 1968; the fourth Act extended it to December 31, 1969; the fifth Act extended it to December 31, 1970; the sixth Act extended it to December 31, 1971; the seventh Act extended it to December 31, 1972; the eighth Act extended it to December 31, 1974; the ninth Act extended it to December 31, 1976, and the Copyright Act of 1976 finally extended the copyright through the end of 1982 (75 years from the end of the year in which the copyright was originally secured).</w:t>
      </w:r>
      <w:r>
        <w:rPr>
          <w:rFonts w:ascii="fixed" w:hAnsi="fixed" w:cs="fixed"/>
          <w:color w:val="000000"/>
          <w:sz w:val="24"/>
          <w:szCs w:val="24"/>
        </w:rPr>
        <w:br/>
        <w:t xml:space="preserve">=========================================================</w:t>
      </w:r>
      <w:r>
        <w:rPr>
          <w:rFonts w:ascii="fixed" w:hAnsi="fixed" w:cs="fixed"/>
          <w:color w:val="000000"/>
          <w:sz w:val="24"/>
          <w:szCs w:val="24"/>
        </w:rPr>
        <w:br/>
        <w:t xml:space="preserve">=========
COPYRIGHTS SECURED BETWEEN JANUARY 1, 1950, AND DECEMBER
31, 1963:  RENEWAL WAS NECESSARY ======================</w:t>
      </w:r>
      <w:r>
        <w:rPr>
          <w:rFonts w:ascii="fixed" w:hAnsi="fixed" w:cs="fixed"/>
          <w:color w:val="000000"/>
          <w:sz w:val="24"/>
          <w:szCs w:val="24"/>
        </w:rPr>
        <w:br/>
        <w:t xml:space="preserve">============================================
</w:t>
      </w:r>
      <w:r>
        <w:rPr>
          <w:rFonts w:ascii="fixed" w:hAnsi="fixed" w:cs="fixed"/>
          <w:color w:val="000000"/>
          <w:sz w:val="24"/>
          <w:szCs w:val="24"/>
        </w:rPr>
        <w:br/>
        <w:t xml:space="preserve">Copyrights whose first 28-year term of copyright was
secured between January 1, 1950, and December 31,
1963, including works protected in their first term
under the Universal Copyright Convention, still had
to be renewed within strict time limits in order to
receive the maximum statutory duration.  U.S.
adherence to the Berne Convention did not alter this
requirement.  Renewal registration had to be made
within a year period beginning on December 31 of the
</w:t>
      </w:r>
      <w:r>
        <w:rPr>
          <w:rFonts w:ascii="fixed" w:hAnsi="fixed" w:cs="fixed"/>
          <w:color w:val="000000"/>
          <w:sz w:val="24"/>
          <w:szCs w:val="24"/>
        </w:rPr>
        <w:br/>
        <w:t xml:space="preserve">—­3—­
</w:t>
      </w:r>
      <w:r>
        <w:rPr>
          <w:rFonts w:ascii="fixed" w:hAnsi="fixed" w:cs="fixed"/>
          <w:color w:val="000000"/>
          <w:sz w:val="24"/>
          <w:szCs w:val="24"/>
        </w:rPr>
        <w:br/>
        <w:t xml:space="preserve">27th year of the copyright and running through December
31 of the following year.
</w:t>
      </w:r>
      <w:r>
        <w:rPr>
          <w:rFonts w:ascii="fixed" w:hAnsi="fixed" w:cs="fixed"/>
          <w:color w:val="000000"/>
          <w:sz w:val="24"/>
          <w:szCs w:val="24"/>
        </w:rPr>
        <w:br/>
        <w:t xml:space="preserve">If a valid renewal registration was made at the proper
time, the second term lasts for 67 years.  This
is 39 years longer than the 28-year renewal term provided
under the 1909 law and makes the two terms of protection
for the renewed copyright last for a total of 95 years. 
However, if renewal registration was not made within
the statutory time limits, these copyrights expired
at the end of their first terms and protection was
lost permanently.
</w:t>
      </w:r>
      <w:r>
        <w:rPr>
          <w:rFonts w:ascii="fixed" w:hAnsi="fixed" w:cs="fixed"/>
          <w:color w:val="000000"/>
          <w:sz w:val="24"/>
          <w:szCs w:val="24"/>
        </w:rPr>
        <w:br/>
        <w:t xml:space="preserve">=========================================================</w:t>
      </w:r>
      <w:r>
        <w:rPr>
          <w:rFonts w:ascii="fixed" w:hAnsi="fixed" w:cs="fixed"/>
          <w:color w:val="000000"/>
          <w:sz w:val="24"/>
          <w:szCs w:val="24"/>
        </w:rPr>
        <w:br/>
        <w:t xml:space="preserve">========
COPYRIGHTS SECURED BETWEEN JANUARY 1, 1964, AND DECEMBER
31, 1977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
      <w:pPr>
        <w:widowControl w:val="on"/>
        <w:pBdr/>
        <w:spacing w:before="0" w:after="0" w:line="240" w:lineRule="auto"/>
        <w:ind w:left="0" w:right="0"/>
        <w:jc w:val="left"/>
      </w:pPr>
      <w:r>
        <w:rPr>
          <w:rFonts w:ascii="fixed" w:hAnsi="fixed" w:cs="fixed"/>
          <w:color w:val="000000"/>
          <w:sz w:val="24"/>
          <w:szCs w:val="24"/>
        </w:rPr>
        <w:t xml:space="preserve">The amendment to the copyright law enacted June 26,
1992, makes renewal registration optional, and the
amendment enacted October 27, 1998, further extends
the renewal term to 67 years.  The copyright is
still divided between a 28-year original term and
a 67-year renewal term, but the renewal term automatically
vests on December 31st of the 28th year.  A renewal
registration is not required to secure the renewal
copyright.  Certain benefits accrue to making
renewal registrations, and the Copyright Office continues
to accept renewal applications.  See Circular
15, “Renewal of Copyright,” for a discussion
of the benefits of making renewal registration.
</w:t>
      </w:r>
      <w:r>
        <w:rPr>
          <w:rFonts w:ascii="fixed" w:hAnsi="fixed" w:cs="fixed"/>
          <w:color w:val="000000"/>
          <w:sz w:val="24"/>
          <w:szCs w:val="24"/>
        </w:rPr>
        <w:br/>
        <w:t xml:space="preserve">=========================================================</w:t>
      </w:r>
      <w:r>
        <w:rPr>
          <w:rFonts w:ascii="fixed" w:hAnsi="fixed" w:cs="fixed"/>
          <w:color w:val="000000"/>
          <w:sz w:val="24"/>
          <w:szCs w:val="24"/>
        </w:rPr>
        <w:br/>
        <w:t xml:space="preserve">=
OTHER STATUTORY PROVISIONS AFFECTING SUBSISTING COPYRIGHTS
==========================================================</w:t>
      </w:r>
      <w:r>
        <w:rPr>
          <w:rFonts w:ascii="fixed" w:hAnsi="fixed" w:cs="fixed"/>
          <w:color w:val="000000"/>
          <w:sz w:val="24"/>
          <w:szCs w:val="24"/>
        </w:rPr>
        <w:br/>
        <w:t xml:space="preserve">i&gt;
</w:t>
      </w:r>
    </w:p>
    <w:p>
      <w:pPr>
        <w:keepNext w:val="on"/>
        <w:widowControl w:val="on"/>
        <w:pBdr/>
        <w:spacing w:before="299" w:after="299" w:line="240" w:lineRule="auto"/>
        <w:ind w:left="0" w:right="0"/>
        <w:jc w:val="left"/>
        <w:outlineLvl w:val="1"/>
      </w:pPr>
      <w:r>
        <w:rPr>
          <w:b/>
          <w:color w:val="000000"/>
          <w:sz w:val="36"/>
          <w:szCs w:val="36"/>
        </w:rPr>
        <w:t xml:space="preserve">YEAR-END EXPIRATION OF COPYRIGHTTERMS</w:t>
      </w:r>
    </w:p>
    <w:p/>
    <w:p>
      <w:pPr>
        <w:widowControl w:val="on"/>
        <w:pBdr/>
        <w:spacing w:before="0" w:after="0" w:line="240" w:lineRule="auto"/>
        <w:ind w:left="0" w:right="0"/>
        <w:jc w:val="left"/>
      </w:pPr>
      <w:r>
        <w:rPr>
          <w:rFonts w:ascii="fixed" w:hAnsi="fixed" w:cs="fixed"/>
          <w:color w:val="000000"/>
          <w:sz w:val="24"/>
          <w:szCs w:val="24"/>
        </w:rPr>
        <w:t xml:space="preserve">The law provides that all terms of copyright will
run through the end of the calendar year in which
they would otherwise expire.  This affects the
duration of all copyrights, including those subsisting
in either their first or second term in January 1,
1978.  For works eligible for renewal registration,
the renewal filing period begins on December 31st of
the 27th year of the copyright term and ends on December
31st of the 28th year of the copyright term.
</w:t>
      </w:r>
    </w:p>
    <w:p>
      <w:pPr>
        <w:keepNext w:val="on"/>
        <w:widowControl w:val="on"/>
        <w:pBdr/>
        <w:spacing w:before="299" w:after="299" w:line="240" w:lineRule="auto"/>
        <w:ind w:left="0" w:right="0"/>
        <w:jc w:val="left"/>
        <w:outlineLvl w:val="1"/>
      </w:pPr>
      <w:r>
        <w:rPr>
          <w:b/>
          <w:color w:val="000000"/>
          <w:sz w:val="36"/>
          <w:szCs w:val="36"/>
        </w:rPr>
        <w:t xml:space="preserve">TERMINATION OF GRANTS</w:t>
      </w:r>
    </w:p>
    <w:p/>
    <w:p>
      <w:pPr>
        <w:widowControl w:val="on"/>
        <w:pBdr/>
        <w:spacing w:before="0" w:after="0" w:line="240" w:lineRule="auto"/>
        <w:ind w:left="0" w:right="0"/>
        <w:jc w:val="left"/>
      </w:pPr>
      <w:r>
        <w:rPr>
          <w:rFonts w:ascii="fixed" w:hAnsi="fixed" w:cs="fixed"/>
          <w:color w:val="000000"/>
          <w:sz w:val="24"/>
          <w:szCs w:val="24"/>
        </w:rPr>
        <w:t xml:space="preserve">For works already under statutory copyright on January
1, 1978, the law also contains special provisions
allowing the termination of any grant of rights made
by an author and covering any part of the period (usually
39 years) that has now been added to the end of the
renewal copyright.  This right to reclaim ownership
of all or any part of the extended term is optional. 
It can be exercised only by certain persons (the author,
or specified heirs of the author), and it must be
exercised in accordance with prescribed conditions
and within strict time limits.
</w:t>
      </w:r>
      <w:r>
        <w:rPr>
          <w:rFonts w:ascii="fixed" w:hAnsi="fixed" w:cs="fixed"/>
          <w:color w:val="000000"/>
          <w:sz w:val="24"/>
          <w:szCs w:val="24"/>
        </w:rPr>
        <w:br/>
        <w:t xml:space="preserve">================================= A CHECKLIST OF
POINTS TO REMEMBER =================================
</w:t>
      </w:r>
      <w:r>
        <w:rPr>
          <w:rFonts w:ascii="fixed" w:hAnsi="fixed" w:cs="fixed"/>
          <w:color w:val="000000"/>
          <w:sz w:val="24"/>
          <w:szCs w:val="24"/>
        </w:rPr>
        <w:br/>
        <w:t xml:space="preserve">+ Copyrights already in their second term on January
1, 1978, have been</w:t>
      </w:r>
      <w:r>
        <w:rPr>
          <w:rFonts w:ascii="fixed" w:hAnsi="fixed" w:cs="fixed"/>
          <w:color w:val="000000"/>
          <w:sz w:val="24"/>
          <w:szCs w:val="24"/>
        </w:rPr>
        <w:br/>
        <w:t xml:space="preserve">  automatically extended up to a maximum
of 95 years without the need for</w:t>
      </w:r>
      <w:r>
        <w:rPr>
          <w:rFonts w:ascii="fixed" w:hAnsi="fixed" w:cs="fixed"/>
          <w:color w:val="000000"/>
          <w:sz w:val="24"/>
          <w:szCs w:val="24"/>
        </w:rPr>
        <w:br/>
        <w:t xml:space="preserve">  further renewal.
</w:t>
      </w:r>
      <w:r>
        <w:rPr>
          <w:rFonts w:ascii="fixed" w:hAnsi="fixed" w:cs="fixed"/>
          <w:color w:val="000000"/>
          <w:sz w:val="24"/>
          <w:szCs w:val="24"/>
        </w:rPr>
        <w:br/>
        <w:t xml:space="preserve">+ Copyrights secured between January 1, 1950, and
December 31, 1963, had</w:t>
      </w:r>
      <w:r>
        <w:rPr>
          <w:rFonts w:ascii="fixed" w:hAnsi="fixed" w:cs="fixed"/>
          <w:color w:val="000000"/>
          <w:sz w:val="24"/>
          <w:szCs w:val="24"/>
        </w:rPr>
        <w:br/>
        <w:t xml:space="preserve">  to be renewed within a strict 1-year time
limit; if not renewed they</w:t>
      </w:r>
      <w:r>
        <w:rPr>
          <w:rFonts w:ascii="fixed" w:hAnsi="fixed" w:cs="fixed"/>
          <w:color w:val="000000"/>
          <w:sz w:val="24"/>
          <w:szCs w:val="24"/>
        </w:rPr>
        <w:br/>
        <w:t xml:space="preserve">  expired at the end of their 28th calendar
year.
</w:t>
      </w:r>
      <w:r>
        <w:rPr>
          <w:rFonts w:ascii="fixed" w:hAnsi="fixed" w:cs="fixed"/>
          <w:color w:val="000000"/>
          <w:sz w:val="24"/>
          <w:szCs w:val="24"/>
        </w:rPr>
        <w:br/>
        <w:t xml:space="preserve">+ Copyrights secured between January 1, 1964, and
December 31, 1977, are</w:t>
      </w:r>
      <w:r>
        <w:rPr>
          <w:rFonts w:ascii="fixed" w:hAnsi="fixed" w:cs="fixed"/>
          <w:color w:val="000000"/>
          <w:sz w:val="24"/>
          <w:szCs w:val="24"/>
        </w:rPr>
        <w:br/>
        <w:t xml:space="preserve">  renewed automatically even if renewal
registration is not made; renewal</w:t>
      </w:r>
      <w:r>
        <w:rPr>
          <w:rFonts w:ascii="fixed" w:hAnsi="fixed" w:cs="fixed"/>
          <w:color w:val="000000"/>
          <w:sz w:val="24"/>
          <w:szCs w:val="24"/>
        </w:rPr>
        <w:br/>
        <w:t xml:space="preserve">  registration is optional and if timely
made, entitles the claimant to a</w:t>
      </w:r>
      <w:r>
        <w:rPr>
          <w:rFonts w:ascii="fixed" w:hAnsi="fixed" w:cs="fixed"/>
          <w:color w:val="000000"/>
          <w:sz w:val="24"/>
          <w:szCs w:val="24"/>
        </w:rPr>
        <w:br/>
        <w:t xml:space="preserve">  presumption of validity and other advantages.
</w:t>
      </w:r>
      <w:r>
        <w:rPr>
          <w:rFonts w:ascii="fixed" w:hAnsi="fixed" w:cs="fixed"/>
          <w:color w:val="000000"/>
          <w:sz w:val="24"/>
          <w:szCs w:val="24"/>
        </w:rPr>
        <w:br/>
        <w:t xml:space="preserve">+ Works in the public domain cannot be protected by
copyright.  The 1976</w:t>
      </w:r>
      <w:r>
        <w:rPr>
          <w:rFonts w:ascii="fixed" w:hAnsi="fixed" w:cs="fixed"/>
          <w:color w:val="000000"/>
          <w:sz w:val="24"/>
          <w:szCs w:val="24"/>
        </w:rPr>
        <w:br/>
        <w:t xml:space="preserve">  Act, the 1992 amendment, and the 1998
amendment do not provide a</w:t>
      </w:r>
      <w:r>
        <w:rPr>
          <w:rFonts w:ascii="fixed" w:hAnsi="fixed" w:cs="fixed"/>
          <w:color w:val="000000"/>
          <w:sz w:val="24"/>
          <w:szCs w:val="24"/>
        </w:rPr>
        <w:br/>
        <w:t xml:space="preserve">  procedure for restoring protection for
works in which copyright has</w:t>
      </w:r>
      <w:r>
        <w:rPr>
          <w:rFonts w:ascii="fixed" w:hAnsi="fixed" w:cs="fixed"/>
          <w:color w:val="000000"/>
          <w:sz w:val="24"/>
          <w:szCs w:val="24"/>
        </w:rPr>
        <w:br/>
        <w:t xml:space="preserve">  been lost for any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
      <w:pPr>
        <w:widowControl w:val="on"/>
        <w:pBdr/>
        <w:spacing w:before="0" w:after="0" w:line="240" w:lineRule="auto"/>
        <w:ind w:left="0" w:right="0"/>
        <w:jc w:val="left"/>
      </w:pPr>
      <w:r>
        <w:rPr>
          <w:rFonts w:ascii="fixed" w:hAnsi="fixed" w:cs="fixed"/>
          <w:color w:val="000000"/>
          <w:sz w:val="24"/>
          <w:szCs w:val="24"/>
        </w:rPr>
        <w:t xml:space="preserve">+ Exception:  Under the provisions of the Uruguay
Round Agreements Act</w:t>
      </w:r>
      <w:r>
        <w:rPr>
          <w:rFonts w:ascii="fixed" w:hAnsi="fixed" w:cs="fixed"/>
          <w:color w:val="000000"/>
          <w:sz w:val="24"/>
          <w:szCs w:val="24"/>
        </w:rPr>
        <w:br/>
        <w:t xml:space="preserve">  (URAA), certain foreign works whose U.S.
copyright protection had been</w:t>
      </w:r>
      <w:r>
        <w:rPr>
          <w:rFonts w:ascii="fixed" w:hAnsi="fixed" w:cs="fixed"/>
          <w:color w:val="000000"/>
          <w:sz w:val="24"/>
          <w:szCs w:val="24"/>
        </w:rPr>
        <w:br/>
        <w:t xml:space="preserve">  lost because of non-compliance with formalities
of U.S. law were</w:t>
      </w:r>
      <w:r>
        <w:rPr>
          <w:rFonts w:ascii="fixed" w:hAnsi="fixed" w:cs="fixed"/>
          <w:color w:val="000000"/>
          <w:sz w:val="24"/>
          <w:szCs w:val="24"/>
        </w:rPr>
        <w:br/>
        <w:t xml:space="preserve">  restored as of January 1, 1996.  Such
works may be registered using Form</w:t>
      </w:r>
      <w:r>
        <w:rPr>
          <w:rFonts w:ascii="fixed" w:hAnsi="fixed" w:cs="fixed"/>
          <w:color w:val="000000"/>
          <w:sz w:val="24"/>
          <w:szCs w:val="24"/>
        </w:rPr>
        <w:br/>
        <w:t xml:space="preserve">  GATT.  For more information, request
Circular 38b, “Highlights of</w:t>
      </w:r>
      <w:r>
        <w:rPr>
          <w:rFonts w:ascii="fixed" w:hAnsi="fixed" w:cs="fixed"/>
          <w:color w:val="000000"/>
          <w:sz w:val="24"/>
          <w:szCs w:val="24"/>
        </w:rPr>
        <w:br/>
        <w:t xml:space="preserve">  Copyright Amendments Contained in the
Uruguay Round Agreements Act</w:t>
      </w:r>
      <w:r>
        <w:rPr>
          <w:rFonts w:ascii="fixed" w:hAnsi="fixed" w:cs="fixed"/>
          <w:color w:val="000000"/>
          <w:sz w:val="24"/>
          <w:szCs w:val="24"/>
        </w:rPr>
        <w:br/>
        <w:t xml:space="preserve">  (URAA-GATT).”
</w:t>
      </w:r>
      <w:r>
        <w:rPr>
          <w:rFonts w:ascii="fixed" w:hAnsi="fixed" w:cs="fixed"/>
          <w:color w:val="000000"/>
          <w:sz w:val="24"/>
          <w:szCs w:val="24"/>
        </w:rPr>
        <w:br/>
        <w:t xml:space="preserve">+ A work published before January 1, 1964, and originally
copyrighted</w:t>
      </w:r>
      <w:r>
        <w:rPr>
          <w:rFonts w:ascii="fixed" w:hAnsi="fixed" w:cs="fixed"/>
          <w:color w:val="000000"/>
          <w:sz w:val="24"/>
          <w:szCs w:val="24"/>
        </w:rPr>
        <w:br/>
        <w:t xml:space="preserve">  within the past 75 years may still be
protected by copyright if a valid</w:t>
      </w:r>
      <w:r>
        <w:rPr>
          <w:rFonts w:ascii="fixed" w:hAnsi="fixed" w:cs="fixed"/>
          <w:color w:val="000000"/>
          <w:sz w:val="24"/>
          <w:szCs w:val="24"/>
        </w:rPr>
        <w:br/>
        <w:t xml:space="preserve">  renewal registration was made during the
28th year of the first term of</w:t>
      </w:r>
      <w:r>
        <w:rPr>
          <w:rFonts w:ascii="fixed" w:hAnsi="fixed" w:cs="fixed"/>
          <w:color w:val="000000"/>
          <w:sz w:val="24"/>
          <w:szCs w:val="24"/>
        </w:rPr>
        <w:br/>
        <w:t xml:space="preserve">  the copyright.  If renewed and if
still valid under the other provisions</w:t>
      </w:r>
      <w:r>
        <w:rPr>
          <w:rFonts w:ascii="fixed" w:hAnsi="fixed" w:cs="fixed"/>
          <w:color w:val="000000"/>
          <w:sz w:val="24"/>
          <w:szCs w:val="24"/>
        </w:rPr>
        <w:br/>
        <w:t xml:space="preserve">  of the law, the copyright will now expire
95 years from the end of the</w:t>
      </w:r>
      <w:r>
        <w:rPr>
          <w:rFonts w:ascii="fixed" w:hAnsi="fixed" w:cs="fixed"/>
          <w:color w:val="000000"/>
          <w:sz w:val="24"/>
          <w:szCs w:val="24"/>
        </w:rPr>
        <w:br/>
        <w:t xml:space="preserve">  year in which it was first secured. 
Works published before January 1,</w:t>
      </w:r>
      <w:r>
        <w:rPr>
          <w:rFonts w:ascii="fixed" w:hAnsi="fixed" w:cs="fixed"/>
          <w:color w:val="000000"/>
          <w:sz w:val="24"/>
          <w:szCs w:val="24"/>
        </w:rPr>
        <w:br/>
        <w:t xml:space="preserve">  1923, have fallen into the public domain,
but works published after</w:t>
      </w:r>
      <w:r>
        <w:rPr>
          <w:rFonts w:ascii="fixed" w:hAnsi="fixed" w:cs="fixed"/>
          <w:color w:val="000000"/>
          <w:sz w:val="24"/>
          <w:szCs w:val="24"/>
        </w:rPr>
        <w:br/>
        <w:t xml:space="preserve">  that date could still be protected by
copyright if the copyright was</w:t>
      </w:r>
      <w:r>
        <w:rPr>
          <w:rFonts w:ascii="fixed" w:hAnsi="fixed" w:cs="fixed"/>
          <w:color w:val="000000"/>
          <w:sz w:val="24"/>
          <w:szCs w:val="24"/>
        </w:rPr>
        <w:br/>
        <w:t xml:space="preserve">  renewed by registration or automatically
by law under Public Law</w:t>
      </w:r>
      <w:r>
        <w:rPr>
          <w:rFonts w:ascii="fixed" w:hAnsi="fixed" w:cs="fixed"/>
          <w:color w:val="000000"/>
          <w:sz w:val="24"/>
          <w:szCs w:val="24"/>
        </w:rPr>
        <w:br/>
        <w:t xml:space="preserve">  102-307.
</w:t>
      </w:r>
      <w:r>
        <w:rPr>
          <w:rFonts w:ascii="fixed" w:hAnsi="fixed" w:cs="fixed"/>
          <w:color w:val="000000"/>
          <w:sz w:val="24"/>
          <w:szCs w:val="24"/>
        </w:rPr>
        <w:br/>
        <w:t xml:space="preserve">======================= FOR FURTHER INFORMATION
=======================
</w:t>
      </w:r>
      <w:r>
        <w:rPr>
          <w:rFonts w:ascii="fixed" w:hAnsi="fixed" w:cs="fixed"/>
          <w:color w:val="000000"/>
          <w:sz w:val="24"/>
          <w:szCs w:val="24"/>
        </w:rPr>
        <w:br/>
        <w:t xml:space="preserve">INFORMATION VIA THE INTERNET:  Frequently requested
circulars, announcements, regulations, other related
materials, and all copyright application forms are
available via the Internet.  You may access these
via the Copyright Office homepage at http://www.loc.gov/copyright.
</w:t>
      </w:r>
      <w:r>
        <w:rPr>
          <w:rFonts w:ascii="fixed" w:hAnsi="fixed" w:cs="fixed"/>
          <w:color w:val="000000"/>
          <w:sz w:val="24"/>
          <w:szCs w:val="24"/>
        </w:rPr>
        <w:br/>
        <w:t xml:space="preserve">INFORMATION BY FAX:  Circulars and other information
(but not application forms) are available by Fax-on-Demand
at (202)707-2600.
</w:t>
      </w:r>
      <w:r>
        <w:rPr>
          <w:rFonts w:ascii="fixed" w:hAnsi="fixed" w:cs="fixed"/>
          <w:color w:val="000000"/>
          <w:sz w:val="24"/>
          <w:szCs w:val="24"/>
        </w:rPr>
        <w:br/>
        <w:t xml:space="preserve">INFORMATION BY TELEPHONE:  For general information
about copyright, call the Copyright Public Information
Office at (202)707-3000.  The TTY number is (202)707-6737. 
Information specialists are on duty from 8:30 a.m.
to 5:00 p.m., eastern time, Monday through Friday,
except federal holidays.  Recorded information
is available 24 hours a day.  Or, if you know which
application forms and circulars you want, request them
from the Forms and Publications Hotline at (202)707-9100
24 hours a day.  Leave a recorded message.
</w:t>
      </w:r>
      <w:r>
        <w:rPr>
          <w:rFonts w:ascii="fixed" w:hAnsi="fixed" w:cs="fixed"/>
          <w:color w:val="000000"/>
          <w:sz w:val="24"/>
          <w:szCs w:val="24"/>
        </w:rPr>
        <w:br/>
        <w:t xml:space="preserve">Information by regular mail:  Write to: 
</w:t>
      </w:r>
      <w:r>
        <w:rPr>
          <w:rFonts w:ascii="fixed" w:hAnsi="fixed" w:cs="fixed"/>
          <w:color w:val="000000"/>
          <w:sz w:val="24"/>
          <w:szCs w:val="24"/>
        </w:rPr>
        <w:b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Publications Section, LM-455</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r>
        <w:rPr>
          <w:rFonts w:ascii="fixed" w:hAnsi="fixed" w:cs="fixed"/>
          <w:color w:val="000000"/>
          <w:sz w:val="24"/>
          <w:szCs w:val="24"/>
        </w:rPr>
        <w:t xml:space="preserve">
--------
ENDNOTES
</w:t>
      </w:r>
      <w:r>
        <w:rPr>
          <w:rFonts w:ascii="fixed" w:hAnsi="fixed" w:cs="fixed"/>
          <w:color w:val="000000"/>
          <w:sz w:val="24"/>
          <w:szCs w:val="24"/>
        </w:rPr>
        <w:br/>
        <w:t xml:space="preserve">1  The enactments were Public Laws 87-668, 89-142,
90-141, 90-416, 91-147, 91-555, 92-170, 92-566, and
93-573.  Their effect was to extend the second
term of all renewed copyrights scheduled to expire
between September 19, 1962, and December 3, 1976,
through the end of 1976.
</w:t>
      </w:r>
      <w:r>
        <w:rPr>
          <w:rFonts w:ascii="fixed" w:hAnsi="fixed" w:cs="fixed"/>
          <w:color w:val="000000"/>
          <w:sz w:val="24"/>
          <w:szCs w:val="24"/>
        </w:rPr>
        <w:br/>
        <w:t xml:space="preserve">2  Works published before January 1, 1923, would have
fallen into the public domain at the end of calendar
year 1997.  Consequently, these works do not receive
the additional 20 years of copyright protection created
by Public Law 105-298.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
U.S.  GOVERNMENT PRINTING OFFICE:  1999-454-879/5
Library of Congress
Copyright Office
101 Independence Avenue, S.E. 
Washington, D.C. 20559-6000
</w:t>
      </w:r>
      <w:r>
        <w:rPr>
          <w:rFonts w:ascii="fixed" w:hAnsi="fixed" w:cs="fixed"/>
          <w:color w:val="000000"/>
          <w:sz w:val="24"/>
          <w:szCs w:val="24"/>
        </w:rPr>
        <w:br/>
        <w:t xml:space="preserve">www.loc.gov/copyright
</w:t>
      </w:r>
      <w:r>
        <w:rPr>
          <w:rFonts w:ascii="fixed" w:hAnsi="fixed" w:cs="fixed"/>
          <w:color w:val="000000"/>
          <w:sz w:val="24"/>
          <w:szCs w:val="24"/>
        </w:rPr>
        <w:br/>
        <w:t xml:space="preserve">June 1999 —­ 15,000</w:t>
      </w:r>
      <w:r>
        <w:rPr>
          <w:rFonts w:ascii="fixed" w:hAnsi="fixed" w:cs="fixed"/>
          <w:color w:val="000000"/>
          <w:sz w:val="24"/>
          <w:szCs w:val="24"/>
        </w:rPr>
        <w:br/>
        <w:t xml:space="preserve">WEB REV:  June 1999
</w:t>
      </w:r>
      <w:r>
        <w:rPr>
          <w:rFonts w:ascii="fixed" w:hAnsi="fixed" w:cs="fixed"/>
          <w:color w:val="000000"/>
          <w:sz w:val="24"/>
          <w:szCs w:val="24"/>
        </w:rPr>
        <w:br/>
        <w:t xml:space="preserve">*****
</w:t>
      </w:r>
      <w:r>
        <w:rPr>
          <w:rFonts w:ascii="fixed" w:hAnsi="fixed" w:cs="fixed"/>
          <w:color w:val="000000"/>
          <w:sz w:val="24"/>
          <w:szCs w:val="24"/>
        </w:rPr>
        <w:br/>
        <w:t xml:space="preserve">United States Copyright Office
</w:t>
      </w:r>
      <w:r>
        <w:rPr>
          <w:rFonts w:ascii="fixed" w:hAnsi="fixed" w:cs="fixed"/>
          <w:color w:val="000000"/>
          <w:sz w:val="24"/>
          <w:szCs w:val="24"/>
        </w:rPr>
        <w:br/>
        <w:t xml:space="preserve">Circular 22
</w:t>
      </w:r>
      <w:r>
        <w:rPr>
          <w:rFonts w:ascii="fixed" w:hAnsi="fixed" w:cs="fixed"/>
          <w:color w:val="000000"/>
          <w:sz w:val="24"/>
          <w:szCs w:val="24"/>
        </w:rPr>
        <w:br/>
        <w:t xml:space="preserve">How to Investigate the Copyright Status of a Work
</w:t>
      </w:r>
      <w:r>
        <w:rPr>
          <w:rFonts w:ascii="fixed" w:hAnsi="fixed" w:cs="fixed"/>
          <w:color w:val="000000"/>
          <w:sz w:val="24"/>
          <w:szCs w:val="24"/>
        </w:rPr>
        <w:br/>
        <w:t xml:space="preserve">=========================================================</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IN GENERAL</w:t>
      </w:r>
    </w:p>
    <w:p/>
    <w:p>
      <w:pPr>
        <w:widowControl w:val="on"/>
        <w:pBdr/>
        <w:spacing w:before="0" w:after="0" w:line="240" w:lineRule="auto"/>
        <w:ind w:left="0" w:right="0"/>
        <w:jc w:val="left"/>
      </w:pPr>
      <w:r>
        <w:rPr>
          <w:rFonts w:ascii="fixed" w:hAnsi="fixed" w:cs="fixed"/>
          <w:color w:val="000000"/>
          <w:sz w:val="24"/>
          <w:szCs w:val="24"/>
        </w:rPr>
        <w:t xml:space="preserve">Methods of Approaching &amp; Copyright Investigation
</w:t>
      </w:r>
      <w:r>
        <w:rPr>
          <w:rFonts w:ascii="fixed" w:hAnsi="fixed" w:cs="fixed"/>
          <w:color w:val="000000"/>
          <w:sz w:val="24"/>
          <w:szCs w:val="24"/>
        </w:rPr>
        <w:br/>
        <w:t xml:space="preserve">There are several ways to investigate whether a work
is under copyright protection and, if so, the facts
of the copyright.  These are the main ones: 
</w:t>
      </w:r>
      <w:r>
        <w:rPr>
          <w:rFonts w:ascii="fixed" w:hAnsi="fixed" w:cs="fixed"/>
          <w:color w:val="000000"/>
          <w:sz w:val="24"/>
          <w:szCs w:val="24"/>
        </w:rPr>
        <w:br/>
        <w:t xml:space="preserve">1.  Examine a copy of the work for such elements
as a copyright notice, place and date of publication,
author and publisher.  If the work is a sound
recording, examine the disk, tape cartridge, or cassette
in which the recorded sound is fixed, or the album
cover, sleeve, or container in which the recording
is sold.
</w:t>
      </w:r>
      <w:r>
        <w:rPr>
          <w:rFonts w:ascii="fixed" w:hAnsi="fixed" w:cs="fixed"/>
          <w:color w:val="000000"/>
          <w:sz w:val="24"/>
          <w:szCs w:val="24"/>
        </w:rPr>
        <w:br/>
        <w:t xml:space="preserve">2.  Make a search of the Copyright Office catalogs
and other records; or
</w:t>
      </w:r>
      <w:r>
        <w:rPr>
          <w:rFonts w:ascii="fixed" w:hAnsi="fixed" w:cs="fixed"/>
          <w:color w:val="000000"/>
          <w:sz w:val="24"/>
          <w:szCs w:val="24"/>
        </w:rPr>
        <w:br/>
        <w:t xml:space="preserve">3.  Have the Copyright Office make a search for
you.
</w:t>
      </w:r>
    </w:p>
    <w:p>
      <w:pPr>
        <w:keepNext w:val="on"/>
        <w:widowControl w:val="on"/>
        <w:pBdr/>
        <w:spacing w:before="299" w:after="299" w:line="240" w:lineRule="auto"/>
        <w:ind w:left="0" w:right="0"/>
        <w:jc w:val="left"/>
        <w:outlineLvl w:val="1"/>
      </w:pPr>
      <w:r>
        <w:rPr>
          <w:b/>
          <w:color w:val="000000"/>
          <w:sz w:val="36"/>
          <w:szCs w:val="36"/>
        </w:rPr>
        <w:t xml:space="preserve">A Few Words of Caution About Copyright Investigations</w:t>
      </w:r>
    </w:p>
    <w:p/>
    <w:p>
      <w:pPr>
        <w:widowControl w:val="on"/>
        <w:pBdr/>
        <w:spacing w:before="0" w:after="0" w:line="240" w:lineRule="auto"/>
        <w:ind w:left="0" w:right="0"/>
        <w:jc w:val="left"/>
      </w:pPr>
      <w:r>
        <w:rPr>
          <w:rFonts w:ascii="fixed" w:hAnsi="fixed" w:cs="fixed"/>
          <w:color w:val="000000"/>
          <w:sz w:val="24"/>
          <w:szCs w:val="24"/>
        </w:rPr>
        <w:t xml:space="preserve">Copyright investigations often involve more than one
of these methods.  Even if you follow all three
approaches, the results may not be conclusive. 
Moreover, as explained in this circular, the changes
brought about under the Copyright Act of 1976, the
Berne Convention Implementation Act of 1988, the Copyright
Renewal Act of 1992, and the Sonny Bono Copyright
Term Extension Act of 1998 must be considered when
investigating the copyright status of a work.
</w:t>
      </w:r>
      <w:r>
        <w:rPr>
          <w:rFonts w:ascii="fixed" w:hAnsi="fixed" w:cs="fixed"/>
          <w:color w:val="000000"/>
          <w:sz w:val="24"/>
          <w:szCs w:val="24"/>
        </w:rPr>
        <w:br/>
        <w:t xml:space="preserve">This circular offers some practical guidance on what
to look for if you are making a copyright investigation. 
It is important to realize, however, that this circular
contains only general information and that there are
a number of exceptions to the principles outlined here. 
In many cases it is important to consult with a copyright
attorney before reaching any conclusions regarding
the copyright status of a work.
</w:t>
      </w:r>
      <w:r>
        <w:rPr>
          <w:rFonts w:ascii="fixed" w:hAnsi="fixed" w:cs="fixed"/>
          <w:color w:val="000000"/>
          <w:sz w:val="24"/>
          <w:szCs w:val="24"/>
        </w:rPr>
        <w:t xml:space="preserve">
---------------------------------------------------
HOW TO SEARCH COPYRIGHT OFFICE CATALOGS AND RECORDS
---------------------------------------------------
</w:t>
      </w:r>
      <w:r>
        <w:rPr>
          <w:rFonts w:ascii="fixed" w:hAnsi="fixed" w:cs="fixed"/>
          <w:color w:val="000000"/>
          <w:sz w:val="24"/>
          <w:szCs w:val="24"/>
        </w:rPr>
        <w:br/>
        <w:t xml:space="preserve">Catalog of Copyright Entries
</w:t>
      </w:r>
      <w:r>
        <w:rPr>
          <w:rFonts w:ascii="fixed" w:hAnsi="fixed" w:cs="fixed"/>
          <w:color w:val="000000"/>
          <w:sz w:val="24"/>
          <w:szCs w:val="24"/>
        </w:rPr>
        <w:br/>
        <w:t xml:space="preserve">The Copyright Office published the Catalog of Copyright
Entries (CCE) in printed format from 1891 through
1978.  From 1979 through 1982 the CCE was issued
in microfiche format.  The catalog was divided
into parts according to the classes of works registered. 
Each CCE segment covered all registrations made during
a particular period of time.  Renewal registrations
made from 1979 through 1982 are found in Section 8
of the catalog.  Renewals prior to that time were
generally listed at the end of the volume containing
the class of work to which they pertained.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
      <w:pPr>
        <w:widowControl w:val="on"/>
        <w:pBdr/>
        <w:spacing w:before="0" w:after="0" w:line="240" w:lineRule="auto"/>
        <w:ind w:left="0" w:right="0"/>
        <w:jc w:val="left"/>
      </w:pPr>
      <w:r>
        <w:rPr>
          <w:rFonts w:ascii="fixed" w:hAnsi="fixed" w:cs="fixed"/>
          <w:color w:val="000000"/>
          <w:sz w:val="24"/>
          <w:szCs w:val="24"/>
        </w:rPr>
        <w:t xml:space="preserve">A number of libraries throughout the United States
maintain copies of the Catalog, and this may provide
a good starting point if you wish to make a search
yourself.  There are some cases, however, in which
a search of the Catalog alone will not be sufficient
to provide the needed information.  For example: 
</w:t>
      </w:r>
      <w:r>
        <w:rPr>
          <w:rFonts w:ascii="fixed" w:hAnsi="fixed" w:cs="fixed"/>
          <w:color w:val="000000"/>
          <w:sz w:val="24"/>
          <w:szCs w:val="24"/>
        </w:rPr>
        <w:br/>
        <w:t xml:space="preserve">+ Because the Catalog does not include entries for
assignments or other recorded documents, it cannot
be used for searches involving the ownership of rights.
</w:t>
      </w:r>
      <w:r>
        <w:rPr>
          <w:rFonts w:ascii="fixed" w:hAnsi="fixed" w:cs="fixed"/>
          <w:color w:val="000000"/>
          <w:sz w:val="24"/>
          <w:szCs w:val="24"/>
        </w:rPr>
        <w:br/>
        <w:t xml:space="preserve">+ The Catalog entry contains the essential facts concerning
a registration, but it is not a verbatim transcript
of the registration record.  It does not contain
the address of the copyright claimant.
</w:t>
      </w:r>
      <w:r>
        <w:rPr>
          <w:rFonts w:ascii="fixed" w:hAnsi="fixed" w:cs="fixed"/>
          <w:color w:val="000000"/>
          <w:sz w:val="24"/>
          <w:szCs w:val="24"/>
        </w:rPr>
        <w:br/>
        <w:t xml:space="preserve">Effective with registrations made since 1982 when
the CCE was discontinued, the only method of searching
outside the Library of Congress is by using the Internet
to access the automated catalog.  The automated
catalog contains entries from 1978 to the present. 
Information for accessing the catalog via the Internet
is provided below.
</w:t>
      </w:r>
    </w:p>
    <w:p>
      <w:pPr>
        <w:keepNext w:val="on"/>
        <w:widowControl w:val="on"/>
        <w:pBdr/>
        <w:spacing w:before="299" w:after="299" w:line="240" w:lineRule="auto"/>
        <w:ind w:left="0" w:right="0"/>
        <w:jc w:val="left"/>
        <w:outlineLvl w:val="1"/>
      </w:pPr>
      <w:r>
        <w:rPr>
          <w:b/>
          <w:color w:val="000000"/>
          <w:sz w:val="36"/>
          <w:szCs w:val="36"/>
        </w:rPr>
        <w:t xml:space="preserve">Individual Searches of Copyright Records</w:t>
      </w:r>
    </w:p>
    <w:p/>
    <w:p>
      <w:pPr>
        <w:widowControl w:val="on"/>
        <w:pBdr/>
        <w:spacing w:before="0" w:after="0" w:line="240" w:lineRule="auto"/>
        <w:ind w:left="0" w:right="0"/>
        <w:jc w:val="left"/>
      </w:pPr>
      <w:r>
        <w:rPr>
          <w:rFonts w:ascii="fixed" w:hAnsi="fixed" w:cs="fixed"/>
          <w:color w:val="000000"/>
          <w:sz w:val="24"/>
          <w:szCs w:val="24"/>
        </w:rPr>
        <w:t xml:space="preserve">The Copyright Office is located in the Library of
Congress James Madison Memorial Building, 101 Independence
Avenue, S.E., Washington, D.C. 20559-6000.
</w:t>
      </w:r>
      <w:r>
        <w:rPr>
          <w:rFonts w:ascii="fixed" w:hAnsi="fixed" w:cs="fixed"/>
          <w:color w:val="000000"/>
          <w:sz w:val="24"/>
          <w:szCs w:val="24"/>
        </w:rPr>
        <w:br/>
        <w:t xml:space="preserve">Most Copyright Office records are open to public inspection
and searching from 8:30 a.m. to 5 p.m., eastern time,
Monday through Friday, except federal holidays.
</w:t>
      </w:r>
      <w:r>
        <w:rPr>
          <w:rFonts w:ascii="fixed" w:hAnsi="fixed" w:cs="fixed"/>
          <w:color w:val="000000"/>
          <w:sz w:val="24"/>
          <w:szCs w:val="24"/>
        </w:rPr>
        <w:br/>
        <w:t xml:space="preserve">The various records freely available to the public
include an extensive card catalog, an automated catalog
containing records from 1978 forward, record books,
and microfilm records of assignments and related documents.
</w:t>
      </w:r>
      <w:r>
        <w:rPr>
          <w:rFonts w:ascii="fixed" w:hAnsi="fixed" w:cs="fixed"/>
          <w:color w:val="000000"/>
          <w:sz w:val="24"/>
          <w:szCs w:val="24"/>
        </w:rPr>
        <w:br/>
        <w:t xml:space="preserve">Other records, including correspondence files and
deposit copies, are not open to the public for searching.
</w:t>
      </w:r>
      <w:r>
        <w:rPr>
          <w:rFonts w:ascii="fixed" w:hAnsi="fixed" w:cs="fixed"/>
          <w:color w:val="000000"/>
          <w:sz w:val="24"/>
          <w:szCs w:val="24"/>
        </w:rPr>
        <w:br/>
        <w:t xml:space="preserve">However, they may be inspected upon request and payment
of a $65 per hour search fee. [1]
</w:t>
      </w:r>
      <w:r>
        <w:rPr>
          <w:rFonts w:ascii="fixed" w:hAnsi="fixed" w:cs="fixed"/>
          <w:color w:val="000000"/>
          <w:sz w:val="24"/>
          <w:szCs w:val="24"/>
        </w:rPr>
        <w:br/>
        <w:t xml:space="preserve">If you wish to do your own searching in the Copyright
Office files open to the public, you will be given
assistance in locating the records you need and in
learning procedures for searching.  If the Copyright
Office staff actually makes the search for you, a
search fee must be charged.  The search will not
be done while you wait.  In addition, the following
files dating from 1978 forward are now available over
the Internet:  COHM, which includes all material
except serials and documents; COHD, which includes
documents; and COHS, which includes serials.
</w:t>
      </w:r>
      <w:r>
        <w:rPr>
          <w:rFonts w:ascii="fixed" w:hAnsi="fixed" w:cs="fixed"/>
          <w:color w:val="000000"/>
          <w:sz w:val="24"/>
          <w:szCs w:val="24"/>
        </w:rPr>
        <w:br/>
        <w:t xml:space="preserve">The Internet site addresses for the Copyright Office
files are: </w:t>
      </w:r>
      <w:r>
        <w:rPr>
          <w:rFonts w:ascii="fixed" w:hAnsi="fixed" w:cs="fixed"/>
          <w:color w:val="000000"/>
          <w:sz w:val="24"/>
          <w:szCs w:val="24"/>
        </w:rPr>
        <w:br/>
        <w:t xml:space="preserve">World Wide Web:  www.loc.gov/copyright</w:t>
      </w:r>
      <w:r>
        <w:rPr>
          <w:rFonts w:ascii="fixed" w:hAnsi="fixed" w:cs="fixed"/>
          <w:color w:val="000000"/>
          <w:sz w:val="24"/>
          <w:szCs w:val="24"/>
        </w:rPr>
        <w:br/>
        <w:t xml:space="preserve">Telnet:  locis.loc.gov
</w:t>
      </w:r>
      <w:r>
        <w:rPr>
          <w:rFonts w:ascii="fixed" w:hAnsi="fixed" w:cs="fixed"/>
          <w:color w:val="000000"/>
          <w:sz w:val="24"/>
          <w:szCs w:val="24"/>
        </w:rPr>
        <w:br/>
        <w:t xml:space="preserve">Access to LOCIS requires Telnet support.  If your
online service provider supports Telnet, you can connect
to LOCIS through the World Wide Web or directly by
using Telnet.
</w:t>
      </w:r>
      <w:r>
        <w:rPr>
          <w:rFonts w:ascii="fixed" w:hAnsi="fixed" w:cs="fixed"/>
          <w:color w:val="000000"/>
          <w:sz w:val="24"/>
          <w:szCs w:val="24"/>
        </w:rPr>
        <w:br/>
        <w:t xml:space="preserve">The Copyright Office does not offer search assistance
to users on the Internet.
</w:t>
      </w:r>
      <w:r>
        <w:rPr>
          <w:rFonts w:ascii="fixed" w:hAnsi="fixed" w:cs="fixed"/>
          <w:color w:val="000000"/>
          <w:sz w:val="24"/>
          <w:szCs w:val="24"/>
        </w:rPr>
        <w:t xml:space="preserve">
---------------------------------
SEARCHING BY THE COPYRIGHT OFFICE
---------------------------------
</w:t>
      </w:r>
      <w:r>
        <w:rPr>
          <w:rFonts w:ascii="fixed" w:hAnsi="fixed" w:cs="fixed"/>
          <w:color w:val="000000"/>
          <w:sz w:val="24"/>
          <w:szCs w:val="24"/>
        </w:rPr>
        <w:br/>
        <w:t xml:space="preserve">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
      <w:pPr>
        <w:widowControl w:val="on"/>
        <w:pBdr/>
        <w:spacing w:before="0" w:after="0" w:line="240" w:lineRule="auto"/>
        <w:ind w:left="0" w:right="0"/>
        <w:jc w:val="left"/>
      </w:pPr>
      <w:r>
        <w:rPr>
          <w:rFonts w:ascii="fixed" w:hAnsi="fixed" w:cs="fixed"/>
          <w:color w:val="000000"/>
          <w:sz w:val="24"/>
          <w:szCs w:val="24"/>
        </w:rPr>
        <w:t xml:space="preserve">Upon request, the Copyright Office staff will search
its records at the statutory rate of $65 [1] for each
hour or fraction of an hour consumed.  Based on
the information you furnish, we will provide an estimate
of the total search fee.  If you decide to have
the Office staff conduct the search, you should send
the estimated amount with your request.  The Office
will then proceed with the search and send you a typewritten
report or, if you prefer, an oral report by telephone. 
If you request an oral report, please provide a telephone
number where you can be reached from 8:30 a.m. to
5 p.m., eastern time.
</w:t>
      </w:r>
      <w:r>
        <w:rPr>
          <w:rFonts w:ascii="fixed" w:hAnsi="fixed" w:cs="fixed"/>
          <w:color w:val="000000"/>
          <w:sz w:val="24"/>
          <w:szCs w:val="24"/>
        </w:rPr>
        <w:br/>
        <w:t xml:space="preserve">Search reports can be certified on request for an
extra fee of $65 per hour. [1]  Certified searches
are most frequently requested to meet the evidentiary
requirements of litigation.
</w:t>
      </w:r>
      <w:r>
        <w:rPr>
          <w:rFonts w:ascii="fixed" w:hAnsi="fixed" w:cs="fixed"/>
          <w:color w:val="000000"/>
          <w:sz w:val="24"/>
          <w:szCs w:val="24"/>
        </w:rPr>
        <w:br/>
        <w:t xml:space="preserve">Your request and any other correspondence should be
addressed to : 
</w:t>
      </w:r>
      <w:r>
        <w:rPr>
          <w:rFonts w:ascii="fixed" w:hAnsi="fixed" w:cs="fixed"/>
          <w:color w:val="000000"/>
          <w:sz w:val="24"/>
          <w:szCs w:val="24"/>
        </w:rPr>
        <w:b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Reference and Bibliography Section, LM-451</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r>
        <w:rPr>
          <w:rFonts w:ascii="fixed" w:hAnsi="fixed" w:cs="fixed"/>
          <w:color w:val="000000"/>
          <w:sz w:val="24"/>
          <w:szCs w:val="24"/>
        </w:rPr>
        <w:br/>
        <w:t xml:space="preserve">Tel:  (202) 707-6850</w:t>
      </w:r>
      <w:r>
        <w:rPr>
          <w:rFonts w:ascii="fixed" w:hAnsi="fixed" w:cs="fixed"/>
          <w:color w:val="000000"/>
          <w:sz w:val="24"/>
          <w:szCs w:val="24"/>
        </w:rPr>
        <w:br/>
        <w:t xml:space="preserve">Fax:  (202) 252-3485</w:t>
      </w:r>
      <w:r>
        <w:rPr>
          <w:rFonts w:ascii="fixed" w:hAnsi="fixed" w:cs="fixed"/>
          <w:color w:val="000000"/>
          <w:sz w:val="24"/>
          <w:szCs w:val="24"/>
        </w:rPr>
        <w:br/>
        <w:t xml:space="preserve">TTY:(202) 707-6737
</w:t>
      </w:r>
    </w:p>
    <w:p>
      <w:pPr>
        <w:keepNext w:val="on"/>
        <w:widowControl w:val="on"/>
        <w:pBdr/>
        <w:spacing w:before="299" w:after="299" w:line="240" w:lineRule="auto"/>
        <w:ind w:left="0" w:right="0"/>
        <w:jc w:val="left"/>
        <w:outlineLvl w:val="1"/>
      </w:pPr>
      <w:r>
        <w:rPr>
          <w:b/>
          <w:color w:val="000000"/>
          <w:sz w:val="36"/>
          <w:szCs w:val="36"/>
        </w:rPr>
        <w:t xml:space="preserve">What the Fee Does Not Cover</w:t>
      </w:r>
    </w:p>
    <w:p/>
    <w:p>
      <w:pPr>
        <w:widowControl w:val="on"/>
        <w:pBdr/>
        <w:spacing w:before="0" w:after="0" w:line="240" w:lineRule="auto"/>
        <w:ind w:left="0" w:right="0"/>
        <w:jc w:val="left"/>
      </w:pPr>
      <w:r>
        <w:rPr>
          <w:rFonts w:ascii="fixed" w:hAnsi="fixed" w:cs="fixed"/>
          <w:color w:val="000000"/>
          <w:sz w:val="24"/>
          <w:szCs w:val="24"/>
        </w:rPr>
        <w:t xml:space="preserve">The search fee does not include the cost of additional
certificates, photocopies of deposits, or copies of
other Office records.  For information concerning
these services, request Circular 6, “Obtaining
Access to and Copies of Copyright Office Records and
Deposits.”
</w:t>
      </w:r>
    </w:p>
    <w:p>
      <w:pPr>
        <w:keepNext w:val="on"/>
        <w:widowControl w:val="on"/>
        <w:pBdr/>
        <w:spacing w:before="299" w:after="299" w:line="240" w:lineRule="auto"/>
        <w:ind w:left="0" w:right="0"/>
        <w:jc w:val="left"/>
        <w:outlineLvl w:val="1"/>
      </w:pPr>
      <w:r>
        <w:rPr>
          <w:b/>
          <w:color w:val="000000"/>
          <w:sz w:val="36"/>
          <w:szCs w:val="36"/>
        </w:rPr>
        <w:t xml:space="preserve">Information Needed</w:t>
      </w:r>
    </w:p>
    <w:p/>
    <w:p>
      <w:pPr>
        <w:widowControl w:val="on"/>
        <w:pBdr/>
        <w:spacing w:before="0" w:after="0" w:line="240" w:lineRule="auto"/>
        <w:ind w:left="0" w:right="0"/>
        <w:jc w:val="left"/>
      </w:pPr>
      <w:r>
        <w:rPr>
          <w:rFonts w:ascii="fixed" w:hAnsi="fixed" w:cs="fixed"/>
          <w:color w:val="000000"/>
          <w:sz w:val="24"/>
          <w:szCs w:val="24"/>
        </w:rPr>
        <w:t xml:space="preserve">The more detailed information you can furnish with
your request, the less expensive the search will be. 
Please provide as much of the following information
as possible: 
</w:t>
      </w:r>
      <w:r>
        <w:rPr>
          <w:rFonts w:ascii="fixed" w:hAnsi="fixed" w:cs="fixed"/>
          <w:color w:val="000000"/>
          <w:sz w:val="24"/>
          <w:szCs w:val="24"/>
        </w:rPr>
        <w:br/>
        <w:t xml:space="preserve">+ The title of the work, with any possible variants
+ The names of the authors, including possible pseudonyms
+ The name of the probable copyright owner, which may
be the publisher or</w:t>
      </w:r>
      <w:r>
        <w:rPr>
          <w:rFonts w:ascii="fixed" w:hAnsi="fixed" w:cs="fixed"/>
          <w:color w:val="000000"/>
          <w:sz w:val="24"/>
          <w:szCs w:val="24"/>
        </w:rPr>
        <w:br/>
        <w:t xml:space="preserve">  producer</w:t>
      </w:r>
      <w:r>
        <w:rPr>
          <w:rFonts w:ascii="fixed" w:hAnsi="fixed" w:cs="fixed"/>
          <w:color w:val="000000"/>
          <w:sz w:val="24"/>
          <w:szCs w:val="24"/>
        </w:rPr>
        <w:br/>
        <w:t xml:space="preserve">+ The approximate year when the work was published
or registered + The type of work involved (book, play,
musical composition, sound</w:t>
      </w:r>
      <w:r>
        <w:rPr>
          <w:rFonts w:ascii="fixed" w:hAnsi="fixed" w:cs="fixed"/>
          <w:color w:val="000000"/>
          <w:sz w:val="24"/>
          <w:szCs w:val="24"/>
        </w:rPr>
        <w:br/>
        <w:t xml:space="preserve">  recording, photograph,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 For a work originally published as a part of a periodical
or</w:t>
      </w:r>
      <w:r>
        <w:rPr>
          <w:rFonts w:ascii="fixed" w:hAnsi="fixed" w:cs="fixed"/>
          <w:color w:val="000000"/>
          <w:sz w:val="24"/>
          <w:szCs w:val="24"/>
        </w:rPr>
        <w:br/>
        <w:t xml:space="preserve">  collection, the title of that publication
and any other information,</w:t>
      </w:r>
      <w:r>
        <w:rPr>
          <w:rFonts w:ascii="fixed" w:hAnsi="fixed" w:cs="fixed"/>
          <w:color w:val="000000"/>
          <w:sz w:val="24"/>
          <w:szCs w:val="24"/>
        </w:rPr>
        <w:br/>
        <w:t xml:space="preserve">  such as the volume or issue number, to
help identify it</w:t>
      </w:r>
      <w:r>
        <w:rPr>
          <w:rFonts w:ascii="fixed" w:hAnsi="fixed" w:cs="fixed"/>
          <w:color w:val="000000"/>
          <w:sz w:val="24"/>
          <w:szCs w:val="24"/>
        </w:rPr>
        <w:br/>
        <w:t xml:space="preserve">+ The registration number or any other copyright data
</w:t>
      </w:r>
      <w:r>
        <w:rPr>
          <w:rFonts w:ascii="fixed" w:hAnsi="fixed" w:cs="fixed"/>
          <w:color w:val="000000"/>
          <w:sz w:val="24"/>
          <w:szCs w:val="24"/>
        </w:rPr>
        <w:br/>
        <w:t xml:space="preserve">Motion pictures are often based on other works such
as books or serialized contributions to periodicals
or other composite works.   </w:t>
      </w:r>
      <w:r>
        <w:rPr>
          <w:rFonts w:ascii="fixed" w:hAnsi="fixed" w:cs="fixed"/>
          <w:i/>
          <w:color w:val="000000"/>
          <w:sz w:val="24"/>
          <w:szCs w:val="24"/>
        </w:rPr>
        <w:t xml:space="preserve">If you desire a search
for an underlying work or for music from a motion
picture, you must specifically request such a search. 
You must also identify the underlying works and music
and furnish the specific titles, authors, and approximate
dates of these works.</w:t>
      </w:r>
      <w:r>
        <w:rPr>
          <w:rFonts w:ascii="fixed" w:hAnsi="fixed" w:cs="fixed"/>
          <w:color w:val="000000"/>
          <w:sz w:val="24"/>
          <w:szCs w:val="24"/>
        </w:rPr>
        <w:br/>
        <w:t xml:space="preserve">Searches Involving Assignments and Other Documents Affecting Copyright
Ownership</w:t>
      </w:r>
      <w:r>
        <w:rPr>
          <w:rFonts w:ascii="fixed" w:hAnsi="fixed" w:cs="fixed"/>
          <w:color w:val="000000"/>
          <w:sz w:val="24"/>
          <w:szCs w:val="24"/>
        </w:rPr>
        <w:br/>
        <w:t xml:space="preserve">For the standard hourly search fee, the Copyright
Office staff will search its indexes covering the
records of assignments and other recorded documents
concerning ownership of copyrights.  The reports
of searches in these cases will state the facts shown
in the Office’s indexes of the recorded documents
but will offer no interpretation of the content of
the documents or their legal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
LIMITATIONS ON SEARCHES
-----------------------
</w:t>
      </w:r>
      <w:r>
        <w:rPr>
          <w:rFonts w:ascii="fixed" w:hAnsi="fixed" w:cs="fixed"/>
          <w:color w:val="000000"/>
          <w:sz w:val="24"/>
          <w:szCs w:val="24"/>
        </w:rPr>
        <w:br/>
        <w:t xml:space="preserve">In determining whether or not to have a search made,
you should keep the following points in mind: 
</w:t>
      </w:r>
      <w:r>
        <w:rPr>
          <w:rFonts w:ascii="fixed" w:hAnsi="fixed" w:cs="fixed"/>
          <w:color w:val="000000"/>
          <w:sz w:val="24"/>
          <w:szCs w:val="24"/>
        </w:rPr>
        <w:br/>
        <w:t xml:space="preserve">NO SPECIAL LISTS.  The Copyright Office does not
maintain any listings of works by subject or any lists
of works that are in the public domain.
</w:t>
      </w:r>
      <w:r>
        <w:rPr>
          <w:rFonts w:ascii="fixed" w:hAnsi="fixed" w:cs="fixed"/>
          <w:color w:val="000000"/>
          <w:sz w:val="24"/>
          <w:szCs w:val="24"/>
        </w:rPr>
        <w:br/>
        <w:t xml:space="preserve">CONTRIBUTIONS NOT LISTED SEPARATELY IN COPYRIGHT OFFICE
RECORDS.  Individual works such as stories, poems,
articles, or musical compositions that were published
as contributions to a copyrighted periodical or collection
are usually not listed separately by title in our
records.
</w:t>
      </w:r>
      <w:r>
        <w:rPr>
          <w:rFonts w:ascii="fixed" w:hAnsi="fixed" w:cs="fixed"/>
          <w:color w:val="000000"/>
          <w:sz w:val="24"/>
          <w:szCs w:val="24"/>
        </w:rPr>
        <w:br/>
        <w:t xml:space="preserve">NO COMPARISONS.  The Copyright Office does not
search or compare copies of works to determine questions
of possible infringement or to determine how much
two or more versions of a work have in common.
</w:t>
      </w:r>
      <w:r>
        <w:rPr>
          <w:rFonts w:ascii="fixed" w:hAnsi="fixed" w:cs="fixed"/>
          <w:color w:val="000000"/>
          <w:sz w:val="24"/>
          <w:szCs w:val="24"/>
        </w:rPr>
        <w:br/>
        <w:t xml:space="preserve">TITLES AND NAMES NOT COPYRIGHTABLE.  Copyright
does not protect names and titles, and our records
list many different works identified by the same or
similar titles.  Some brand names, trade names,
slogans, and phrases may be entitled to protection
under the general rules of law relating to unfair
competition.  They may also be entitled to registration
under the provisions of the trademark laws.  Questions
about the trademark laws should be addressed to the
Commissioner of Patents and Trademarks, Washington,
D.C. 20231.  Possible protection of names and titles
under common law principles of unfair competition
is a question of state law.
</w:t>
      </w:r>
      <w:r>
        <w:rPr>
          <w:rFonts w:ascii="fixed" w:hAnsi="fixed" w:cs="fixed"/>
          <w:color w:val="000000"/>
          <w:sz w:val="24"/>
          <w:szCs w:val="24"/>
        </w:rPr>
        <w:br/>
        <w:t xml:space="preserve">NO LEGAL ADVICE.  The Copyright Office cannot
express any opinion as to the legal significance or
effect of the facts included in a search report.
</w:t>
      </w:r>
    </w:p>
    <w:p>
      <w:pPr>
        <w:keepNext w:val="on"/>
        <w:widowControl w:val="on"/>
        <w:pBdr/>
        <w:spacing w:before="299" w:after="299" w:line="240" w:lineRule="auto"/>
        <w:ind w:left="0" w:right="0"/>
        <w:jc w:val="left"/>
        <w:outlineLvl w:val="1"/>
      </w:pPr>
      <w:r>
        <w:rPr>
          <w:b/>
          <w:color w:val="000000"/>
          <w:sz w:val="36"/>
          <w:szCs w:val="36"/>
        </w:rPr>
        <w:t xml:space="preserve">SOME WORDS OF CAUTION</w:t>
      </w:r>
    </w:p>
    <w:p/>
    <w:p>
      <w:pPr>
        <w:widowControl w:val="on"/>
        <w:pBdr/>
        <w:spacing w:before="0" w:after="0" w:line="240" w:lineRule="auto"/>
        <w:ind w:left="0" w:right="0"/>
        <w:jc w:val="left"/>
      </w:pPr>
      <w:r>
        <w:rPr>
          <w:rFonts w:ascii="fixed" w:hAnsi="fixed" w:cs="fixed"/>
          <w:color w:val="000000"/>
          <w:sz w:val="24"/>
          <w:szCs w:val="24"/>
        </w:rPr>
        <w:t xml:space="preserve">Searches Not Always Conclusive
</w:t>
      </w:r>
      <w:r>
        <w:rPr>
          <w:rFonts w:ascii="fixed" w:hAnsi="fixed" w:cs="fixed"/>
          <w:color w:val="000000"/>
          <w:sz w:val="24"/>
          <w:szCs w:val="24"/>
        </w:rPr>
        <w:br/>
        <w:t xml:space="preserve">Searches of the Copyright Office catalogs and records
are useful in helping to determine the copyright status
of a work, but they cannot be regarded as conclusive
in all cases.  The complete absence of any information
about a work in the Office records does not mean that
the work is unprotected.  The following are examples
of cases in which information about a particular work
may be incomplete or lacking entirely in the Copyright
Office: 
</w:t>
      </w:r>
      <w:r>
        <w:rPr>
          <w:rFonts w:ascii="fixed" w:hAnsi="fixed" w:cs="fixed"/>
          <w:color w:val="000000"/>
          <w:sz w:val="24"/>
          <w:szCs w:val="24"/>
        </w:rPr>
        <w:br/>
        <w:t xml:space="preserve">+ Before 1978, unpublished works were entitled to
protection under</w:t>
      </w:r>
      <w:r>
        <w:rPr>
          <w:rFonts w:ascii="fixed" w:hAnsi="fixed" w:cs="fixed"/>
          <w:color w:val="000000"/>
          <w:sz w:val="24"/>
          <w:szCs w:val="24"/>
        </w:rPr>
        <w:br/>
        <w:t xml:space="preserve">  common law without the need of registration.
</w:t>
      </w:r>
      <w:r>
        <w:rPr>
          <w:rFonts w:ascii="fixed" w:hAnsi="fixed" w:cs="fixed"/>
          <w:color w:val="000000"/>
          <w:sz w:val="24"/>
          <w:szCs w:val="24"/>
        </w:rPr>
        <w:br/>
        <w:t xml:space="preserve">+ Works published with notice prior to 1978 may be
registered at any</w:t>
      </w:r>
      <w:r>
        <w:rPr>
          <w:rFonts w:ascii="fixed" w:hAnsi="fixed" w:cs="fixed"/>
          <w:color w:val="000000"/>
          <w:sz w:val="24"/>
          <w:szCs w:val="24"/>
        </w:rPr>
        <w:br/>
        <w:t xml:space="preserve">  time within the first 28-year term.
</w:t>
      </w:r>
      <w:r>
        <w:rPr>
          <w:rFonts w:ascii="fixed" w:hAnsi="fixed" w:cs="fixed"/>
          <w:color w:val="000000"/>
          <w:sz w:val="24"/>
          <w:szCs w:val="24"/>
        </w:rPr>
        <w:br/>
        <w:t xml:space="preserve">+ Works copyrighted between January 1, 1964, and December
31, 1977, are</w:t>
      </w:r>
      <w:r>
        <w:rPr>
          <w:rFonts w:ascii="fixed" w:hAnsi="fixed" w:cs="fixed"/>
          <w:color w:val="000000"/>
          <w:sz w:val="24"/>
          <w:szCs w:val="24"/>
        </w:rPr>
        <w:br/>
        <w:t xml:space="preserve">  affected by the Copyright Renewal Act
of 1992, which automatically</w:t>
      </w:r>
      <w:r>
        <w:rPr>
          <w:rFonts w:ascii="fixed" w:hAnsi="fixed" w:cs="fixed"/>
          <w:color w:val="000000"/>
          <w:sz w:val="24"/>
          <w:szCs w:val="24"/>
        </w:rPr>
        <w:br/>
        <w:t xml:space="preserve">  extends the copyright term and makes renewal
registrations optional.
</w:t>
      </w:r>
      <w:r>
        <w:rPr>
          <w:rFonts w:ascii="fixed" w:hAnsi="fixed" w:cs="fixed"/>
          <w:color w:val="000000"/>
          <w:sz w:val="24"/>
          <w:szCs w:val="24"/>
        </w:rPr>
        <w:br/>
        <w:t xml:space="preserve">+ For works under copyright protection on or after
January 1, 1978,</w:t>
      </w:r>
      <w:r>
        <w:rPr>
          <w:rFonts w:ascii="fixed" w:hAnsi="fixed" w:cs="fixed"/>
          <w:color w:val="000000"/>
          <w:sz w:val="24"/>
          <w:szCs w:val="24"/>
        </w:rPr>
        <w:br/>
        <w:t xml:space="preserve">  registration may be made at any time during
the term of protection. </w:t>
      </w:r>
      <w:r>
        <w:rPr>
          <w:rFonts w:ascii="fixed" w:hAnsi="fixed" w:cs="fixed"/>
          <w:color w:val="000000"/>
          <w:sz w:val="24"/>
          <w:szCs w:val="24"/>
        </w:rPr>
        <w:br/>
        <w:t xml:space="preserve">  Although registration is not required
as a condition of copyright</w:t>
      </w:r>
      <w:r>
        <w:rPr>
          <w:rFonts w:ascii="fixed" w:hAnsi="fixed" w:cs="fixed"/>
          <w:color w:val="000000"/>
          <w:sz w:val="24"/>
          <w:szCs w:val="24"/>
        </w:rPr>
        <w:br/>
        <w:t xml:space="preserve">  protection, there are certain definite
advantages to registration.  For</w:t>
      </w:r>
      <w:r>
        <w:rPr>
          <w:rFonts w:ascii="fixed" w:hAnsi="fixed" w:cs="fixed"/>
          <w:color w:val="000000"/>
          <w:sz w:val="24"/>
          <w:szCs w:val="24"/>
        </w:rPr>
        <w:br/>
        <w:t xml:space="preserve">  further information, request Circular
1, “Copyright Basics.”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 Since searches are ordinarily limited to registrations
that have</w:t>
      </w:r>
      <w:r>
        <w:rPr>
          <w:rFonts w:ascii="fixed" w:hAnsi="fixed" w:cs="fixed"/>
          <w:color w:val="000000"/>
          <w:sz w:val="24"/>
          <w:szCs w:val="24"/>
        </w:rPr>
        <w:br/>
        <w:t xml:space="preserve">  already been cataloged, a search report
may not cover recent</w:t>
      </w:r>
      <w:r>
        <w:rPr>
          <w:rFonts w:ascii="fixed" w:hAnsi="fixed" w:cs="fixed"/>
          <w:color w:val="000000"/>
          <w:sz w:val="24"/>
          <w:szCs w:val="24"/>
        </w:rPr>
        <w:br/>
        <w:t xml:space="preserve">  registrations for which catalog records
are not yet available.
</w:t>
      </w:r>
      <w:r>
        <w:rPr>
          <w:rFonts w:ascii="fixed" w:hAnsi="fixed" w:cs="fixed"/>
          <w:color w:val="000000"/>
          <w:sz w:val="24"/>
          <w:szCs w:val="24"/>
        </w:rPr>
        <w:br/>
        <w:t xml:space="preserve">+ The information in the search request may not have
been complete or</w:t>
      </w:r>
      <w:r>
        <w:rPr>
          <w:rFonts w:ascii="fixed" w:hAnsi="fixed" w:cs="fixed"/>
          <w:color w:val="000000"/>
          <w:sz w:val="24"/>
          <w:szCs w:val="24"/>
        </w:rPr>
        <w:br/>
        <w:t xml:space="preserve">  specific enough to identify the work.
</w:t>
      </w:r>
      <w:r>
        <w:rPr>
          <w:rFonts w:ascii="fixed" w:hAnsi="fixed" w:cs="fixed"/>
          <w:color w:val="000000"/>
          <w:sz w:val="24"/>
          <w:szCs w:val="24"/>
        </w:rPr>
        <w:br/>
        <w:t xml:space="preserve">+ The work may have been registered under a different
title or as part of</w:t>
      </w:r>
      <w:r>
        <w:rPr>
          <w:rFonts w:ascii="fixed" w:hAnsi="fixed" w:cs="fixed"/>
          <w:color w:val="000000"/>
          <w:sz w:val="24"/>
          <w:szCs w:val="24"/>
        </w:rPr>
        <w:br/>
        <w:t xml:space="preserve">  a larger work.
</w:t>
      </w:r>
    </w:p>
    <w:p>
      <w:pPr>
        <w:keepNext w:val="on"/>
        <w:widowControl w:val="on"/>
        <w:pBdr/>
        <w:spacing w:before="299" w:after="299" w:line="240" w:lineRule="auto"/>
        <w:ind w:left="0" w:right="0"/>
        <w:jc w:val="left"/>
        <w:outlineLvl w:val="1"/>
      </w:pPr>
      <w:r>
        <w:rPr>
          <w:b/>
          <w:color w:val="000000"/>
          <w:sz w:val="36"/>
          <w:szCs w:val="36"/>
        </w:rPr>
        <w:t xml:space="preserve">Protection in Foreign Countries</w:t>
      </w:r>
    </w:p>
    <w:p/>
    <w:p>
      <w:pPr>
        <w:widowControl w:val="on"/>
        <w:pBdr/>
        <w:spacing w:before="0" w:after="0" w:line="240" w:lineRule="auto"/>
        <w:ind w:left="0" w:right="0"/>
        <w:jc w:val="left"/>
      </w:pPr>
      <w:r>
        <w:rPr>
          <w:rFonts w:ascii="fixed" w:hAnsi="fixed" w:cs="fixed"/>
          <w:color w:val="000000"/>
          <w:sz w:val="24"/>
          <w:szCs w:val="24"/>
        </w:rPr>
        <w:t xml:space="preserve">Even if you conclude that a work is in the public
domain in the United States, this does not necessarily
mean that you are free to use it in other countries. 
Every nation has its own laws governing the length
and scope of copyright protection, and these are applicable
to uses of the work within that nation’s borders. 
Thus, the expiration or loss of copyright protection
in the United States may still leave the work fully
protected against unauthorized use in other countries.
</w:t>
      </w:r>
    </w:p>
    <w:p>
      <w:pPr>
        <w:keepNext w:val="on"/>
        <w:widowControl w:val="on"/>
        <w:pBdr/>
        <w:spacing w:before="299" w:after="299" w:line="240" w:lineRule="auto"/>
        <w:ind w:left="0" w:right="0"/>
        <w:jc w:val="left"/>
        <w:outlineLvl w:val="1"/>
      </w:pPr>
      <w:r>
        <w:rPr>
          <w:b/>
          <w:color w:val="000000"/>
          <w:sz w:val="36"/>
          <w:szCs w:val="36"/>
        </w:rPr>
        <w:t xml:space="preserve">OTHER CIRCULARS</w:t>
      </w:r>
    </w:p>
    <w:p/>
    <w:p>
      <w:pPr>
        <w:widowControl w:val="on"/>
        <w:pBdr/>
        <w:spacing w:before="0" w:after="0" w:line="240" w:lineRule="auto"/>
        <w:ind w:left="0" w:right="0"/>
        <w:jc w:val="left"/>
      </w:pPr>
      <w:r>
        <w:rPr>
          <w:rFonts w:ascii="fixed" w:hAnsi="fixed" w:cs="fixed"/>
          <w:color w:val="000000"/>
          <w:sz w:val="24"/>
          <w:szCs w:val="24"/>
        </w:rPr>
        <w:t xml:space="preserve">For further information, request Circular 6, “Obtaining
Access to and Copies of Copyright Office Records and
Deposits”; Circular 15, “Renewal of Copyright”;
Circular 15a, “Duration of Copyright”;
and Circular 15t, “Extension of Copyright Terms,”
from: 
</w:t>
      </w:r>
      <w:r>
        <w:rPr>
          <w:rFonts w:ascii="fixed" w:hAnsi="fixed" w:cs="fixed"/>
          <w:color w:val="000000"/>
          <w:sz w:val="24"/>
          <w:szCs w:val="24"/>
        </w:rPr>
        <w:b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Publications Section, LM-455</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r>
        <w:rPr>
          <w:rFonts w:ascii="fixed" w:hAnsi="fixed" w:cs="fixed"/>
          <w:color w:val="000000"/>
          <w:sz w:val="24"/>
          <w:szCs w:val="24"/>
        </w:rPr>
        <w:br/>
        <w:t xml:space="preserve">You may call the Forms and Publications Hotline (202)
707-9100 at any time, day or night, to leave a recorded
request for forms or circulars.  Requests are
filled and mailed promptly.
</w:t>
      </w:r>
      <w:r>
        <w:rPr>
          <w:rFonts w:ascii="fixed" w:hAnsi="fixed" w:cs="fixed"/>
          <w:color w:val="000000"/>
          <w:sz w:val="24"/>
          <w:szCs w:val="24"/>
        </w:rPr>
        <w:t xml:space="preserve">
---------------------------------------------------
IMPACT OF COPYRIGHT ACT ON COPYRIGHT INVESTIGATIONS
---------------------------------------------------
</w:t>
      </w:r>
      <w:r>
        <w:rPr>
          <w:rFonts w:ascii="fixed" w:hAnsi="fixed" w:cs="fixed"/>
          <w:color w:val="000000"/>
          <w:sz w:val="24"/>
          <w:szCs w:val="24"/>
        </w:rPr>
        <w:br/>
        <w:t xml:space="preserve">On October 19, 1976, the President signed into law
a complete revision of the copyright law of the United
States (title 17 of the United States Code). 
Most provisions of this statute came into force on
January 1, 1978, superseding the copyright act of
1909.  These provisions made significant changes
in the copyright law.  Further important changes
resulted from the Berne Convention Implementation Act
of 1988, which took effect March 1, 1989; the Copyright
Renewal Act of 1992 (P.L. 102-307) enacted June 26,
1992, which amended the renewal provisions of the
copyright law; and the Sonny Bono Copyright Term Extension
Act of 1998 (P.L. 105-298) enacted October 27, 1998,
which extended the term of copyrights for an additional
20 years.
</w:t>
      </w:r>
      <w:r>
        <w:rPr>
          <w:rFonts w:ascii="fixed" w:hAnsi="fixed" w:cs="fixed"/>
          <w:color w:val="000000"/>
          <w:sz w:val="24"/>
          <w:szCs w:val="24"/>
        </w:rPr>
        <w:br/>
        <w:t xml:space="preserve">If you need more information about the provisions
of either the 1909 or the 1976 law, write or call
the Copyright Office.  For information about the
Berne Convention Implementation Act, request Circular
93, “Highlights of U.S.  Adherence to the
Berne Convention.”  For information about
renewals, request Circular 15, “Renewal of Copyright.” 
For information about the Sonny Bono Copyright Term
Extension Act, request SL-15, “New Terms for
Copyright Protection.”  Copies of the law
are now $14.00 each.  Request “Copyright
Law, Circular 92,” (stock number is changed to
030-002-00195-1) from: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Superintendent of Documents</w:t>
      </w:r>
      <w:r>
        <w:rPr>
          <w:rFonts w:ascii="fixed" w:hAnsi="fixed" w:cs="fixed"/>
          <w:color w:val="000000"/>
          <w:sz w:val="24"/>
          <w:szCs w:val="24"/>
        </w:rPr>
        <w:br/>
        <w:t xml:space="preserve">P.O.  Box 371954</w:t>
      </w:r>
      <w:r>
        <w:rPr>
          <w:rFonts w:ascii="fixed" w:hAnsi="fixed" w:cs="fixed"/>
          <w:color w:val="000000"/>
          <w:sz w:val="24"/>
          <w:szCs w:val="24"/>
        </w:rPr>
        <w:br/>
        <w:t xml:space="preserve">Pittsburgh, PA 15250-7954
</w:t>
      </w:r>
      <w:r>
        <w:rPr>
          <w:rFonts w:ascii="fixed" w:hAnsi="fixed" w:cs="fixed"/>
          <w:color w:val="000000"/>
          <w:sz w:val="24"/>
          <w:szCs w:val="24"/>
        </w:rPr>
        <w:br/>
        <w:t xml:space="preserve">Tel:  (202) 512-1800</w:t>
      </w:r>
      <w:r>
        <w:rPr>
          <w:rFonts w:ascii="fixed" w:hAnsi="fixed" w:cs="fixed"/>
          <w:color w:val="000000"/>
          <w:sz w:val="24"/>
          <w:szCs w:val="24"/>
        </w:rPr>
        <w:br/>
        <w:t xml:space="preserve">Fax:  (202) 512-2250
</w:t>
      </w:r>
      <w:r>
        <w:rPr>
          <w:rFonts w:ascii="fixed" w:hAnsi="fixed" w:cs="fixed"/>
          <w:color w:val="000000"/>
          <w:sz w:val="24"/>
          <w:szCs w:val="24"/>
        </w:rPr>
        <w:br/>
        <w:t xml:space="preserve">For copyright investigations, the following points
about the impact of the Copyright Act of 1976, the
Berne Convention Implementation Act of 1988, and the
Copyright Renewal Act of 1992 should be considered: 
</w:t>
      </w:r>
    </w:p>
    <w:p>
      <w:pPr>
        <w:keepNext w:val="on"/>
        <w:widowControl w:val="on"/>
        <w:pBdr/>
        <w:spacing w:before="299" w:after="299" w:line="240" w:lineRule="auto"/>
        <w:ind w:left="0" w:right="0"/>
        <w:jc w:val="left"/>
        <w:outlineLvl w:val="1"/>
      </w:pPr>
      <w:r>
        <w:rPr>
          <w:b/>
          <w:color w:val="000000"/>
          <w:sz w:val="36"/>
          <w:szCs w:val="36"/>
        </w:rPr>
        <w:t xml:space="preserve">A Changed System of Copyright Formalities</w:t>
      </w:r>
    </w:p>
    <w:p/>
    <w:p>
      <w:pPr>
        <w:widowControl w:val="on"/>
        <w:pBdr/>
        <w:spacing w:before="0" w:after="0" w:line="240" w:lineRule="auto"/>
        <w:ind w:left="0" w:right="0"/>
        <w:jc w:val="left"/>
      </w:pPr>
      <w:r>
        <w:rPr>
          <w:rFonts w:ascii="fixed" w:hAnsi="fixed" w:cs="fixed"/>
          <w:color w:val="000000"/>
          <w:sz w:val="24"/>
          <w:szCs w:val="24"/>
        </w:rPr>
        <w:t xml:space="preserve">Some of the most sweeping changes under the 1976 Copyright
Act involve copyright formalities, that is, the procedural
requirements for securing and maintaining full copyright
protection.  The old system of formalities involved
copyright notice, deposit and registration, recordation
of transfers and licenses of copyright ownership,
and United States manufacture, among other things. 
In general, while retaining formalities, the 1976
law reduced the chances of mistakes, softened the consequences
of errors and omissions, and allowed for the correction
of errors.
</w:t>
      </w:r>
      <w:r>
        <w:rPr>
          <w:rFonts w:ascii="fixed" w:hAnsi="fixed" w:cs="fixed"/>
          <w:color w:val="000000"/>
          <w:sz w:val="24"/>
          <w:szCs w:val="24"/>
        </w:rPr>
        <w:br/>
        <w:t xml:space="preserve">The Berne Convention Implementation Act of 1988 reduced
formalities, most notably making the addition of the
previously mandatory copyright notice optional. 
It should be noted that the amended notice requirements
are not retroactive.
</w:t>
      </w:r>
      <w:r>
        <w:rPr>
          <w:rFonts w:ascii="fixed" w:hAnsi="fixed" w:cs="fixed"/>
          <w:color w:val="000000"/>
          <w:sz w:val="24"/>
          <w:szCs w:val="24"/>
        </w:rPr>
        <w:br/>
        <w:t xml:space="preserve">The Copyright Renewal Act of 1992, enacted June 26,
1992, automatically extends the term of copyrights
secured between January 1, 1964, and December 31,
1977, making renewal registration optional.  Consult
Circular 15, “Renewal of Copyright,” for
details.  For additional information, you may
contact the Renewals Section.
</w:t>
      </w:r>
      <w:r>
        <w:rPr>
          <w:rFonts w:ascii="fixed" w:hAnsi="fixed" w:cs="fixed"/>
          <w:color w:val="000000"/>
          <w:sz w:val="24"/>
          <w:szCs w:val="24"/>
        </w:rPr>
        <w:br/>
        <w:t xml:space="preserve">Tel:  (202) 707-8180</w:t>
      </w:r>
      <w:r>
        <w:rPr>
          <w:rFonts w:ascii="fixed" w:hAnsi="fixed" w:cs="fixed"/>
          <w:color w:val="000000"/>
          <w:sz w:val="24"/>
          <w:szCs w:val="24"/>
        </w:rPr>
        <w:br/>
        <w:t xml:space="preserve">Fax:  (202) 707-3849
</w:t>
      </w:r>
    </w:p>
    <w:p>
      <w:pPr>
        <w:keepNext w:val="on"/>
        <w:widowControl w:val="on"/>
        <w:pBdr/>
        <w:spacing w:before="299" w:after="299" w:line="240" w:lineRule="auto"/>
        <w:ind w:left="0" w:right="0"/>
        <w:jc w:val="left"/>
        <w:outlineLvl w:val="1"/>
      </w:pPr>
      <w:r>
        <w:rPr>
          <w:b/>
          <w:color w:val="000000"/>
          <w:sz w:val="36"/>
          <w:szCs w:val="36"/>
        </w:rPr>
        <w:t xml:space="preserve">Automatic Copyright</w:t>
      </w:r>
    </w:p>
    <w:p/>
    <w:p>
      <w:pPr>
        <w:widowControl w:val="on"/>
        <w:pBdr/>
        <w:spacing w:before="0" w:after="0" w:line="240" w:lineRule="auto"/>
        <w:ind w:left="0" w:right="0"/>
        <w:jc w:val="left"/>
      </w:pPr>
      <w:r>
        <w:rPr>
          <w:rFonts w:ascii="fixed" w:hAnsi="fixed" w:cs="fixed"/>
          <w:color w:val="000000"/>
          <w:sz w:val="24"/>
          <w:szCs w:val="24"/>
        </w:rPr>
        <w:t xml:space="preserve">Under the present copyright law, copyright exists
in original works of authorship created and fixed
in any tangible medium of expression, now known or
later developed, from which they can be perceived,
reproduced, or otherwise communicated, either directly,
or indirectly with the aid of a machine or device. 
In other words, copyright is an incident of creative
authorship not dependent on statutory formalities. 
Thus, registration with the Copyright Office generally
is not required, but there are certain advantages
that arise from a timely registration.  For further
information on the advantages of registration, write
or call the Copyright Office and request Circular
1, “Copyright Basics.”
</w:t>
      </w:r>
    </w:p>
    <w:p>
      <w:pPr>
        <w:keepNext w:val="on"/>
        <w:widowControl w:val="on"/>
        <w:pBdr/>
        <w:spacing w:before="299" w:after="299" w:line="240" w:lineRule="auto"/>
        <w:ind w:left="0" w:right="0"/>
        <w:jc w:val="left"/>
        <w:outlineLvl w:val="1"/>
      </w:pPr>
      <w:r>
        <w:rPr>
          <w:b/>
          <w:color w:val="000000"/>
          <w:sz w:val="36"/>
          <w:szCs w:val="36"/>
        </w:rPr>
        <w:t xml:space="preserve">Copyright Notice</w:t>
      </w:r>
    </w:p>
    <w:p/>
    <w:p>
      <w:pPr>
        <w:widowControl w:val="on"/>
        <w:pBdr/>
        <w:spacing w:before="0" w:after="0" w:line="240" w:lineRule="auto"/>
        <w:ind w:left="0" w:right="0"/>
        <w:jc w:val="left"/>
      </w:pPr>
      <w:r>
        <w:rPr>
          <w:rFonts w:ascii="fixed" w:hAnsi="fixed" w:cs="fixed"/>
          <w:color w:val="000000"/>
          <w:sz w:val="24"/>
          <w:szCs w:val="24"/>
        </w:rPr>
        <w:t xml:space="preserve">The 1909 Copyright Act and the 1976 Copyright Act
as originally enacted required a notice of copyright
on published works.  For most works, a copyright
notice consisted of the symbol (C in a circle), the
word “Copyright,” or the abbreviation
“Copr.,” together with the name of the
owner of copyright and the year of first publication. 
For example:  “(C in a circle symbol) Joan
Crane 1994” or “Copyright 1994 by Abraham
Adams.”
</w:t>
      </w:r>
      <w:r>
        <w:rPr>
          <w:rFonts w:ascii="fixed" w:hAnsi="fixed" w:cs="fixed"/>
          <w:color w:val="000000"/>
          <w:sz w:val="24"/>
          <w:szCs w:val="24"/>
        </w:rPr>
        <w:br/>
        <w:t xml:space="preserve">For sound recordings published on or after February
15, 1972, a copyright notice might read “1994
XYZ Records, Inc.”  See below for more information
about sound recordings.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For mask works, a copyright notice might read “(C
in a circle symbol) SDR Industries.”  Request
Circular 100, “Federal Statutory Protection for
Mask Works,” for more information.
</w:t>
      </w:r>
      <w:r>
        <w:rPr>
          <w:rFonts w:ascii="fixed" w:hAnsi="fixed" w:cs="fixed"/>
          <w:color w:val="000000"/>
          <w:sz w:val="24"/>
          <w:szCs w:val="24"/>
        </w:rPr>
        <w:br/>
        <w:t xml:space="preserve">As originally enacted, the 1976 law prescribed that
all visually perceptible published copies of a work,
or published phonorecords of a sound recording, should
bear a proper copyright notice.  This applies to
such works published before March 1, 1989.  After
March 1, 1989, notice of copyright on these works
is optional.  Adding the notice, however, is strongly
encouraged and, if litigation involving the copyright
occurs, certain advantages exist for publishing a
work with notice.
</w:t>
      </w:r>
      <w:r>
        <w:rPr>
          <w:rFonts w:ascii="fixed" w:hAnsi="fixed" w:cs="fixed"/>
          <w:color w:val="000000"/>
          <w:sz w:val="24"/>
          <w:szCs w:val="24"/>
        </w:rPr>
        <w:br/>
        <w:t xml:space="preserve">Prior to March 1, 1989, the requirement for the notice
applied equally whether the work was published in
the United States or elsewhere by authority of the
copyright owner.  Compliance with the statutory
notice requirements was the responsibility of the
copyright owner.  Unauthorized publication without
the copyright notice, or with a defective notice,
does not affect the validity of the copyright in the
work.
</w:t>
      </w:r>
      <w:r>
        <w:rPr>
          <w:rFonts w:ascii="fixed" w:hAnsi="fixed" w:cs="fixed"/>
          <w:color w:val="000000"/>
          <w:sz w:val="24"/>
          <w:szCs w:val="24"/>
        </w:rPr>
        <w:br/>
        <w:t xml:space="preserve">Advance permission from, or registration with, the
Copyright Office is not required before placing a
copyright notice on copies of the work or on phonorecords
of a sound recording.  Moreover, for works first
published on or after January 1, 1978, through February
28, 1989, omission of the required notice, or use
of a defective notice, did not result in forfeiture
or outright loss of copyright protection.  Certain
omissions of, or defects in, the notice of copyright,
however, could have led to loss of copyright protection
if steps were not taken to correct or cure the omissions
or defects.  The Copyright Office has issued a
final regulation (37 CFR 201.20) that suggests various
acceptable positions for the notice of copyright. 
For further information, write to the Copyright Office
and request Circular 3, “Copyright Notice”,
and Circular 96, Section 201.20, “Methods of
Affixation and Positions of the Copyright Notice on
Various Types of Works.”
</w:t>
      </w:r>
    </w:p>
    <w:p>
      <w:pPr>
        <w:keepNext w:val="on"/>
        <w:widowControl w:val="on"/>
        <w:pBdr/>
        <w:spacing w:before="299" w:after="299" w:line="240" w:lineRule="auto"/>
        <w:ind w:left="0" w:right="0"/>
        <w:jc w:val="left"/>
        <w:outlineLvl w:val="1"/>
      </w:pPr>
      <w:r>
        <w:rPr>
          <w:b/>
          <w:color w:val="000000"/>
          <w:sz w:val="36"/>
          <w:szCs w:val="36"/>
        </w:rPr>
        <w:t xml:space="preserve">Works Already in the Public Domain</w:t>
      </w:r>
    </w:p>
    <w:p/>
    <w:p>
      <w:pPr>
        <w:widowControl w:val="on"/>
        <w:pBdr/>
        <w:spacing w:before="0" w:after="0" w:line="240" w:lineRule="auto"/>
        <w:ind w:left="0" w:right="0"/>
        <w:jc w:val="left"/>
      </w:pPr>
      <w:r>
        <w:rPr>
          <w:rFonts w:ascii="fixed" w:hAnsi="fixed" w:cs="fixed"/>
          <w:color w:val="000000"/>
          <w:sz w:val="24"/>
          <w:szCs w:val="24"/>
        </w:rPr>
        <w:t xml:space="preserve">Neither the 1976 Copyright Act, the Berne Convention
Implementation Act of 1988, the Copyright Renewal
Act of 1992, nor the Sonny Bono Copyright Term Extension
Act of 1998 will restore protection to works that fell
into the public domain before the passage of the laws. 
However, the North American Free Trade Agreement Implementation
Act (NAFTA) and the Uruguay Round Agreements Act (URAA)
may restore copyright in certain works of foreign
origin that were in the public domain in the United
States.  Under the copyright law in effect prior
to January 1, 1978, copyright could be lost in several
situations.  The most common were publication without
the required notice of copyright, expiration of the
first 28-year term without renewal, or final expiration
of the second copyright term.  The Copyright Renewal
Act of 1992 automatically renews first term copyrights
secured between January 1, 1964, and December 31, 1977.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Scope of Exclusive Rights Under Copyright
</w:t>
      </w:r>
      <w:r>
        <w:rPr>
          <w:rFonts w:ascii="fixed" w:hAnsi="fixed" w:cs="fixed"/>
          <w:color w:val="000000"/>
          <w:sz w:val="24"/>
          <w:szCs w:val="24"/>
        </w:rPr>
        <w:br/>
        <w:t xml:space="preserve">The present law has changed and enlarged in some cases
the scope of the copyright owner’s rights. 
The new rights apply to all uses of a work subject
to protection by copyright after January 1, 1978, regardless
of when the work was created.
</w:t>
      </w:r>
      <w:r>
        <w:rPr>
          <w:rFonts w:ascii="fixed" w:hAnsi="fixed" w:cs="fixed"/>
          <w:color w:val="000000"/>
          <w:sz w:val="24"/>
          <w:szCs w:val="24"/>
        </w:rPr>
        <w:t xml:space="preserve">
--------------------------------
DURATION OF COPYRIGHT PROTECTION
--------------------------------
</w:t>
      </w:r>
      <w:r>
        <w:rPr>
          <w:rFonts w:ascii="fixed" w:hAnsi="fixed" w:cs="fixed"/>
          <w:color w:val="000000"/>
          <w:sz w:val="24"/>
          <w:szCs w:val="24"/>
        </w:rPr>
        <w:br/>
        <w:t xml:space="preserve">Works Originally Copyrighted On or After January 1,
1978
</w:t>
      </w:r>
      <w:r>
        <w:rPr>
          <w:rFonts w:ascii="fixed" w:hAnsi="fixed" w:cs="fixed"/>
          <w:color w:val="000000"/>
          <w:sz w:val="24"/>
          <w:szCs w:val="24"/>
        </w:rPr>
        <w:br/>
        <w:t xml:space="preserve">A work that is created and fixed in tangible form
for the first time on or after January 1, 1978, is
automatically protected from the moment of its creation
and is ordinarily given a term enduring for the author’s
life plus an additional 70 years after the author’s
death.  In the case of “a joint work prepared
by two or more authors who did not work for hire,”
the term lasts for 70 years after the last surviving
author’s death.  For works made for hire
and for anonymous and pseudonymous works (unless the
author’s identity is revealed in the Copyright
Office records), the duration of copyright will be
95 years from publication or 120 years from creation,
whichever is less.  Works created before the 1976
law came into effect but neither published nor registered
for copyright before January 1, 1978, have been automatically
brought under the statute and are now given federal
copyright protection.  The duration of copyright
in these works will generally be computed in the same
way as for new works:  the life-plus-70 or 95/120-year
terms will apply.  However, all works in this
category are guaranteed at least 25 years of statutory
protection.
</w:t>
      </w:r>
    </w:p>
    <w:p>
      <w:pPr>
        <w:keepNext w:val="on"/>
        <w:widowControl w:val="on"/>
        <w:pBdr/>
        <w:spacing w:before="299" w:after="299" w:line="240" w:lineRule="auto"/>
        <w:ind w:left="0" w:right="0"/>
        <w:jc w:val="left"/>
        <w:outlineLvl w:val="1"/>
      </w:pPr>
      <w:r>
        <w:rPr>
          <w:b/>
          <w:color w:val="000000"/>
          <w:sz w:val="36"/>
          <w:szCs w:val="36"/>
        </w:rPr>
        <w:t xml:space="preserve">Works Copyrighted Before January 1, 1978</w:t>
      </w:r>
    </w:p>
    <w:p/>
    <w:p>
      <w:pPr>
        <w:widowControl w:val="on"/>
        <w:pBdr/>
        <w:spacing w:before="0" w:after="0" w:line="240" w:lineRule="auto"/>
        <w:ind w:left="0" w:right="0"/>
        <w:jc w:val="left"/>
      </w:pPr>
      <w:r>
        <w:rPr>
          <w:rFonts w:ascii="fixed" w:hAnsi="fixed" w:cs="fixed"/>
          <w:color w:val="000000"/>
          <w:sz w:val="24"/>
          <w:szCs w:val="24"/>
        </w:rPr>
        <w:t xml:space="preserve">Under the law in effect before 1978, copyright was
secured either on the date a work was published with
notice of copyright or on the date of registration
if the work was registered in unpublished form. 
In either case, copyright endured for a first term
of 28 years from the date on which it was secured. 
During the last (28th) year of the first term, the
copyright was eligible for renewal.  The copyright
law extends the renewal term from 28 to 67 years for
copyrights in existence on January 1, 1978.
</w:t>
      </w:r>
      <w:r>
        <w:rPr>
          <w:rFonts w:ascii="fixed" w:hAnsi="fixed" w:cs="fixed"/>
          <w:color w:val="000000"/>
          <w:sz w:val="24"/>
          <w:szCs w:val="24"/>
        </w:rPr>
        <w:br/>
        <w:t xml:space="preserve">However, for works copyrighted prior to January 1,
1964, the copyright still must have been renewed in
the 28th calendar year to receive the 67-year period
of added protection.  The amending legislation
enacted June 26, 1992, automatically extends this
second term for works first copyrighted between January
1, 1964, and December 31, 1977.  For more detailed
information on the copyright term, write or call the
Copyright Office and request Circular 15a, “Duration
of Copyright,” and Circular 15t, “Extension
of Copyright Terms.”
</w:t>
      </w:r>
      <w:r>
        <w:rPr>
          <w:rFonts w:ascii="fixed" w:hAnsi="fixed" w:cs="fixed"/>
          <w:color w:val="000000"/>
          <w:sz w:val="24"/>
          <w:szCs w:val="24"/>
        </w:rPr>
        <w:t xml:space="preserve">
-------------------------------------------------------</w:t>
      </w:r>
      <w:r>
        <w:rPr>
          <w:rFonts w:ascii="fixed" w:hAnsi="fixed" w:cs="fixed"/>
          <w:color w:val="000000"/>
          <w:sz w:val="24"/>
          <w:szCs w:val="24"/>
        </w:rPr>
        <w:br/>
        <w:t xml:space="preserve">WORKS FIRST PUBLISHED BEFORE 1978:  THE COPYRIGHT NOTICE
-------------------------------------------------------
</w:t>
      </w:r>
      <w:r>
        <w:rPr>
          <w:rFonts w:ascii="fixed" w:hAnsi="fixed" w:cs="fixed"/>
          <w:color w:val="000000"/>
          <w:sz w:val="24"/>
          <w:szCs w:val="24"/>
        </w:rPr>
        <w:br/>
        <w:t xml:space="preserve">&gt;
</w:t>
      </w:r>
    </w:p>
    <w:p>
      <w:pPr>
        <w:keepNext w:val="on"/>
        <w:widowControl w:val="on"/>
        <w:pBdr/>
        <w:spacing w:before="299" w:after="299" w:line="240" w:lineRule="auto"/>
        <w:ind w:left="0" w:right="0"/>
        <w:jc w:val="left"/>
        <w:outlineLvl w:val="1"/>
      </w:pPr>
      <w:r>
        <w:rPr>
          <w:b/>
          <w:color w:val="000000"/>
          <w:sz w:val="36"/>
          <w:szCs w:val="36"/>
        </w:rPr>
        <w:t xml:space="preserve">GENERAL INFORMATION ABOUT THE COPYRIGHT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In investigating the copyright status of works first
published before January 1, 1978, the most important
thing to look for is the notice of copyright. 
As a general rule under the previous law, copyright
protection was lost permanently if the notice was
omitted from the first authorized published edition
of a work or if it appeared in the wrong form or position. 
The form and position of the copyright notice for various
types of works were specified in the copyright statute. 
Some courts were liberal in overlooking relatively
minor departures from the statutory requirements,
but a basic failure to comply with the notice provisions
forfeited copyright protection and put the work into
the public domain in this country.
</w:t>
      </w:r>
    </w:p>
    <w:p>
      <w:pPr>
        <w:keepNext w:val="on"/>
        <w:widowControl w:val="on"/>
        <w:pBdr/>
        <w:spacing w:before="299" w:after="299" w:line="240" w:lineRule="auto"/>
        <w:ind w:left="0" w:right="0"/>
        <w:jc w:val="left"/>
        <w:outlineLvl w:val="1"/>
      </w:pPr>
      <w:r>
        <w:rPr>
          <w:b/>
          <w:color w:val="000000"/>
          <w:sz w:val="36"/>
          <w:szCs w:val="36"/>
        </w:rPr>
        <w:t xml:space="preserve">ABSENCE OF COPYRIGHT NOTICE</w:t>
      </w:r>
    </w:p>
    <w:p/>
    <w:p>
      <w:pPr>
        <w:widowControl w:val="on"/>
        <w:pBdr/>
        <w:spacing w:before="0" w:after="0" w:line="240" w:lineRule="auto"/>
        <w:ind w:left="0" w:right="0"/>
        <w:jc w:val="left"/>
      </w:pPr>
      <w:r>
        <w:rPr>
          <w:rFonts w:ascii="fixed" w:hAnsi="fixed" w:cs="fixed"/>
          <w:color w:val="000000"/>
          <w:sz w:val="24"/>
          <w:szCs w:val="24"/>
        </w:rPr>
        <w:t xml:space="preserve">For works first published before 1978, the complete
absence of a copyright notice from a published copy
generally indicates that the work is not protected
by copyright.  For works first published before
March 1, 1989, the copyright notice is mandatory,
but omission could have been cured by registration
before or within 5 years of publication and by adding
the notice to copies published in the United States
after discovery of the omission.  Some works may
contain a notice, others may not.  The absence
of a notice in works published on or after March 1,
1989, does not necessarily indicate that the work is
in the public domain.
</w:t>
      </w:r>
      <w:r>
        <w:rPr>
          <w:rFonts w:ascii="fixed" w:hAnsi="fixed" w:cs="fixed"/>
          <w:color w:val="000000"/>
          <w:sz w:val="24"/>
          <w:szCs w:val="24"/>
        </w:rPr>
        <w:br/>
        <w:t xml:space="preserve">UNPUBLISHED WORKS.  No notice of copyright was
required on the copies of any unpublished work. 
The concept of “publication” is very technical,
and it was possible for a number of copies lacking
a copyright notice to be reproduced and distributed
without affecting copyright protection.
</w:t>
      </w:r>
      <w:r>
        <w:rPr>
          <w:rFonts w:ascii="fixed" w:hAnsi="fixed" w:cs="fixed"/>
          <w:color w:val="000000"/>
          <w:sz w:val="24"/>
          <w:szCs w:val="24"/>
        </w:rPr>
        <w:br/>
        <w:t xml:space="preserve">FOREIGN EDITIONS.  In the case of works seeking
ad interim copyright [2], copies of a copyrighted
work were exempted from the notice requirements if
they were first published outside the United States. 
Some copies of these foreign editions could find their
way into the United States without impairing the copyright.
</w:t>
      </w:r>
      <w:r>
        <w:rPr>
          <w:rFonts w:ascii="fixed" w:hAnsi="fixed" w:cs="fixed"/>
          <w:color w:val="000000"/>
          <w:sz w:val="24"/>
          <w:szCs w:val="24"/>
        </w:rPr>
        <w:br/>
        <w:t xml:space="preserve">ACCIDENTAL OMISSION.  The 1909 statute preserved
copyright protection if the notice was omitted by
accident or mistake from a “particular copy or
copies.”  Unauthorized Publication. 
A valid copyright was not secured if someone deleted
the notice and/or published the work without authorization
from the copyright owner.
</w:t>
      </w:r>
      <w:r>
        <w:rPr>
          <w:rFonts w:ascii="fixed" w:hAnsi="fixed" w:cs="fixed"/>
          <w:color w:val="000000"/>
          <w:sz w:val="24"/>
          <w:szCs w:val="24"/>
        </w:rPr>
        <w:br/>
        <w:t xml:space="preserve">SOUND RECORDINGS.  Reproductions of sound recordings
usually contain two different types of creative works: 
the underlying musical, dramatic, or literary work
that is being performed or read and the fixation of
the actual sounds embodying the performance or reading. 
For protection of the underlying musical or literary
work embodied in a recording, it is not necessary
that a copyright notice covering this material appear
on the phonograph records or tapes on which the recording
is reproduced.  As noted above, a special notice
is required for protection of the recording of a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of musical, spoken, or other sounds that were fixed
on or after February 15, 1972.  Sound recordings
fixed before February 15, 1972, are not eligible for
federal copyright protection.  The Sound Recording
Act of 1971, the present copyright law, and the Berne
Convention Implementation Act of 1988 cannot be applied
or be construed to provide any retroactive protection
for sound recordings fixed before February 15, 1972. 
Such works, however, may be protected by various state
laws or doctrines of common law.
</w:t>
      </w:r>
    </w:p>
    <w:p>
      <w:pPr>
        <w:keepNext w:val="on"/>
        <w:widowControl w:val="on"/>
        <w:pBdr/>
        <w:spacing w:before="299" w:after="299" w:line="240" w:lineRule="auto"/>
        <w:ind w:left="0" w:right="0"/>
        <w:jc w:val="left"/>
        <w:outlineLvl w:val="1"/>
      </w:pPr>
      <w:r>
        <w:rPr>
          <w:b/>
          <w:color w:val="000000"/>
          <w:sz w:val="36"/>
          <w:szCs w:val="36"/>
        </w:rPr>
        <w:t xml:space="preserve">THE DATE IN THE COPYRIGHT NOTICE</w:t>
      </w:r>
    </w:p>
    <w:p/>
    <w:p>
      <w:pPr>
        <w:widowControl w:val="on"/>
        <w:pBdr/>
        <w:spacing w:before="0" w:after="0" w:line="240" w:lineRule="auto"/>
        <w:ind w:left="0" w:right="0"/>
        <w:jc w:val="left"/>
      </w:pPr>
      <w:r>
        <w:rPr>
          <w:rFonts w:ascii="fixed" w:hAnsi="fixed" w:cs="fixed"/>
          <w:color w:val="000000"/>
          <w:sz w:val="24"/>
          <w:szCs w:val="24"/>
        </w:rPr>
        <w:t xml:space="preserve">If you find a copyright notice, the date it contains
may be important in determining the copyright status
of the work.  In general, the notice on works
published before 1978 must include the year in which
copyright was secured by publication or, if the work
was first registered for copyright in unpublished
form, the year in which registration was made. 
There are two main exceptions to this rule.
</w:t>
      </w:r>
      <w:r>
        <w:rPr>
          <w:rFonts w:ascii="fixed" w:hAnsi="fixed" w:cs="fixed"/>
          <w:color w:val="000000"/>
          <w:sz w:val="24"/>
          <w:szCs w:val="24"/>
        </w:rPr>
        <w:br/>
        <w:t xml:space="preserve">1.  For pictorial, graphic, or sculptural works
(Classes F through K under</w:t>
      </w:r>
      <w:r>
        <w:rPr>
          <w:rFonts w:ascii="fixed" w:hAnsi="fixed" w:cs="fixed"/>
          <w:color w:val="000000"/>
          <w:sz w:val="24"/>
          <w:szCs w:val="24"/>
        </w:rPr>
        <w:br/>
        <w:t xml:space="preserve">   the 1909 law), the law permitted
omission of the year date in the</w:t>
      </w:r>
      <w:r>
        <w:rPr>
          <w:rFonts w:ascii="fixed" w:hAnsi="fixed" w:cs="fixed"/>
          <w:color w:val="000000"/>
          <w:sz w:val="24"/>
          <w:szCs w:val="24"/>
        </w:rPr>
        <w:br/>
        <w:t xml:space="preserve">   notice.
</w:t>
      </w:r>
      <w:r>
        <w:rPr>
          <w:rFonts w:ascii="fixed" w:hAnsi="fixed" w:cs="fixed"/>
          <w:color w:val="000000"/>
          <w:sz w:val="24"/>
          <w:szCs w:val="24"/>
        </w:rPr>
        <w:br/>
        <w:t xml:space="preserve">2.  For “new versions” of previously
published or copyrighted works, the</w:t>
      </w:r>
      <w:r>
        <w:rPr>
          <w:rFonts w:ascii="fixed" w:hAnsi="fixed" w:cs="fixed"/>
          <w:color w:val="000000"/>
          <w:sz w:val="24"/>
          <w:szCs w:val="24"/>
        </w:rPr>
        <w:br/>
        <w:t xml:space="preserve">   notice was not usually required
to include more than the year of first</w:t>
      </w:r>
      <w:r>
        <w:rPr>
          <w:rFonts w:ascii="fixed" w:hAnsi="fixed" w:cs="fixed"/>
          <w:color w:val="000000"/>
          <w:sz w:val="24"/>
          <w:szCs w:val="24"/>
        </w:rPr>
        <w:br/>
        <w:t xml:space="preserve">   publication of the new version itself. 
This is explained further under</w:t>
      </w:r>
      <w:r>
        <w:rPr>
          <w:rFonts w:ascii="fixed" w:hAnsi="fixed" w:cs="fixed"/>
          <w:color w:val="000000"/>
          <w:sz w:val="24"/>
          <w:szCs w:val="24"/>
        </w:rPr>
        <w:br/>
        <w:t xml:space="preserve">   “Derivative Works” below.
</w:t>
      </w:r>
      <w:r>
        <w:rPr>
          <w:rFonts w:ascii="fixed" w:hAnsi="fixed" w:cs="fixed"/>
          <w:color w:val="000000"/>
          <w:sz w:val="24"/>
          <w:szCs w:val="24"/>
        </w:rPr>
        <w:br/>
        <w:t xml:space="preserve">The year in the notice usually (though not always)
indicated when the copyright began.  It is, therefore,
significant in determining whether a copyright is
still in effect; or, if the copyright has not yet run
its course, the year date will help in deciding when
the copyright is scheduled to expire.  For further
information about the duration of copyright, request
Circular 15a, “Duration of Copyright.” 
In evaluating the meaning of the date in a notice,
you should keep the following points in mind: 
</w:t>
      </w:r>
      <w:r>
        <w:rPr>
          <w:rFonts w:ascii="fixed" w:hAnsi="fixed" w:cs="fixed"/>
          <w:color w:val="000000"/>
          <w:sz w:val="24"/>
          <w:szCs w:val="24"/>
        </w:rPr>
        <w:br/>
        <w:t xml:space="preserve">WORKS PUBLISHED AND COPYRIGHTED BEFORE JANUARY 1,
1978:  A work published before January 1, 1978,
and copyrighted within the past 75 years may still
be protected by copyright in the United States if a
valid renewal registration was made during the 28th
year of the first term of the copyright.  If renewed
by registration or under the Copyright Renewal Act
of 1992 and if still valid under the other provisions
of the law, the copyright will expire 95 years from
the end of the year in which it was first secured.
</w:t>
      </w:r>
      <w:r>
        <w:rPr>
          <w:rFonts w:ascii="fixed" w:hAnsi="fixed" w:cs="fixed"/>
          <w:color w:val="000000"/>
          <w:sz w:val="24"/>
          <w:szCs w:val="24"/>
        </w:rPr>
        <w:br/>
        <w:t xml:space="preserve">Therefore, the U.S. copyright in any work published
or copyrighted prior to January 1, 1923, has expired
by operation of law, and the work has permanently
fallen into the public domain in the United States. 
For example, on January 1, 1997, copyrights in works
first published or copyrighted before January 1, 1922,
have expired; on January 1, 1998, copyrights in works
first published or copyrighted before January 1, 1923,
have expired.  Unless the copyright law is changed
again, no works under protection on January 1, 1999
will fall into the public domain in the United States
until January 1, 2019.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WORKS FIRST PUBLISHED OR COPYRIGHTED BETWEEN JANUARY
1, 1923, AND DECEMBER 31, 1949, BUT NOT RENEWED: 
If a work was first published or copyrighted between
January 1, 1923, and December 31, 1949, it is important
to determine whether the copyright was renewed during
the last (28th) year of the first term of the copyright. 
This can be done by searching the Copyright Office
records or catalogs as explained previously. 
If no renewal registration was made, copyright protection
expired permanently at the end of the 28th year of
the year date it was first secured.
</w:t>
      </w:r>
      <w:r>
        <w:rPr>
          <w:rFonts w:ascii="fixed" w:hAnsi="fixed" w:cs="fixed"/>
          <w:color w:val="000000"/>
          <w:sz w:val="24"/>
          <w:szCs w:val="24"/>
        </w:rPr>
        <w:br/>
        <w:t xml:space="preserve">WORKS FIRST PUBLISHED OR COPYRIGHTED BETWEEN JANUARY
1, 1923, AND DECEMBER 31, 1949, AND REGISTERED FOR
RENEWAL:  When a valid renewal registration was
made and copyright in the work was in its second term
on December 31, 1977, the renewal copyright term was
extended under the latest act to 67 years.  In
these cases, copyright will last for a total of 95
years from the end of the year in which copyright was
originally secured.  Example:  Copyright in
a work first published in 1925 and renewed in 1953
will expire on December 31, 2020.
</w:t>
      </w:r>
      <w:r>
        <w:rPr>
          <w:rFonts w:ascii="fixed" w:hAnsi="fixed" w:cs="fixed"/>
          <w:color w:val="000000"/>
          <w:sz w:val="24"/>
          <w:szCs w:val="24"/>
        </w:rPr>
        <w:br/>
        <w:t xml:space="preserve">WORKS FIRST PUBLISHED OR COPYRIGHTED BETWEEN JANUARY
1, 1950, AND DECEMBER 31, 1963:  If a work was
in its first 28-year term of copyright protection
on January 1, 1978, it must have been renewed in a
timely fashion to have secured the maximum term of
copyright protection.  If renewal registration
was made during the 28th calendar year of its first
term, copyright would endure for 95 years from the
end of the year copyright was originally secured. 
If not renewed, the copyright expired at the end of
its 28th calendar year.
</w:t>
      </w:r>
      <w:r>
        <w:rPr>
          <w:rFonts w:ascii="fixed" w:hAnsi="fixed" w:cs="fixed"/>
          <w:color w:val="000000"/>
          <w:sz w:val="24"/>
          <w:szCs w:val="24"/>
        </w:rPr>
        <w:br/>
        <w:t xml:space="preserve">WORKS FIRST PUBLISHED OR COPYRIGHTED BETWEEN JANUARY
1, 1964, AND DECEMBER 31, 1977:  If a work was
in its first 28-year term of copyright protection
on June 26, 1992, renewal registration is now optional. 
The term of copyright for works published or copyrighted
during this time period has been extended to 95 years
by the Copyright Renewal Act of 1992 and the Sonny
Bono Term Extension Act of 1998.  There is no need
to make the renewal filing to extend the original
28-year copyright term to the full 95 years.
</w:t>
      </w:r>
      <w:r>
        <w:rPr>
          <w:rFonts w:ascii="fixed" w:hAnsi="fixed" w:cs="fixed"/>
          <w:color w:val="000000"/>
          <w:sz w:val="24"/>
          <w:szCs w:val="24"/>
        </w:rPr>
        <w:br/>
        <w:t xml:space="preserve">However, there are several advantages to making a
renewal registration during the 28th year of the original
term of copyright.  If renewal registration is
made during the 28th year of the original term of
copyright, the renewal copyright vests in the name
of the renewal claimant on the effective date of the
renewal registration; the renewal certificate constitutes
prima facie evidence as to the validity of the copyright
during the renewed and extended term and of the facts
stated in the certificate; and, the right to use the
derivative work in the extended term may be affected. 
Request Circular 15, “Renewal of Copyright,”
for further information.
</w:t>
      </w:r>
      <w:r>
        <w:rPr>
          <w:rFonts w:ascii="fixed" w:hAnsi="fixed" w:cs="fixed"/>
          <w:color w:val="000000"/>
          <w:sz w:val="24"/>
          <w:szCs w:val="24"/>
        </w:rPr>
        <w:br/>
        <w:t xml:space="preserve">UNPUBLISHED, UNREGISTERED WORKS:  Before 1978,
if a work had been neither “published”
in the legal sense nor registered in the Copyright
Office, it was subject to perpetual protection under
the common law.  On January 1, 1978, all works
of this kind, subject to protection by copyright, were
automatically brought under the federal copyright statute. 
The duration of copyright for these works can vary,
but none of them will expire before December 31, 2002.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DERIVATIVE WORKS</w:t>
      </w:r>
    </w:p>
    <w:p/>
    <w:p>
      <w:pPr>
        <w:widowControl w:val="on"/>
        <w:pBdr/>
        <w:spacing w:before="0" w:after="0" w:line="240" w:lineRule="auto"/>
        <w:ind w:left="0" w:right="0"/>
        <w:jc w:val="left"/>
      </w:pPr>
      <w:r>
        <w:rPr>
          <w:rFonts w:ascii="fixed" w:hAnsi="fixed" w:cs="fixed"/>
          <w:color w:val="000000"/>
          <w:sz w:val="24"/>
          <w:szCs w:val="24"/>
        </w:rPr>
        <w:t xml:space="preserve">In examining a copy (or a record, disk, or tape) for
copyright information, it is important to determine
whether that particular version of the work is an
original edition of the work or a “new version.” 
New versions include musical arrangements, adaptations,
revised or newly edited editions, translations, dramatizations,
abridgments, compilations, and works republished with
new matter added.  The law provides that derivative
works, published or unpublished, are independently
copyrightable and that the copyright in such a work
does not affect or extend the protection, if any,
in the underlying work.  Under the 1909 law, courts
have also held that the notice of copyright on a derivative
work ordinarily need not include the dates or other
information pertaining to the earlier works incorporated
in it.  This principle is specifically preserved
in the present copyright law.  Thus, if the copy
(or the record, disk, or tape) constitutes a derivative
version of the work, these points should be kept in
mind: 
</w:t>
      </w:r>
      <w:r>
        <w:rPr>
          <w:rFonts w:ascii="fixed" w:hAnsi="fixed" w:cs="fixed"/>
          <w:color w:val="000000"/>
          <w:sz w:val="24"/>
          <w:szCs w:val="24"/>
        </w:rPr>
        <w:br/>
        <w:t xml:space="preserve">+ The date in the copyright notice is not necessarily
an indication of</w:t>
      </w:r>
      <w:r>
        <w:rPr>
          <w:rFonts w:ascii="fixed" w:hAnsi="fixed" w:cs="fixed"/>
          <w:color w:val="000000"/>
          <w:sz w:val="24"/>
          <w:szCs w:val="24"/>
        </w:rPr>
        <w:br/>
        <w:t xml:space="preserve">  when copyright in all the material in
the work will expire.  Some of the</w:t>
      </w:r>
      <w:r>
        <w:rPr>
          <w:rFonts w:ascii="fixed" w:hAnsi="fixed" w:cs="fixed"/>
          <w:color w:val="000000"/>
          <w:sz w:val="24"/>
          <w:szCs w:val="24"/>
        </w:rPr>
        <w:br/>
        <w:t xml:space="preserve">  material may already be in the public
domain, and some parts of the</w:t>
      </w:r>
      <w:r>
        <w:rPr>
          <w:rFonts w:ascii="fixed" w:hAnsi="fixed" w:cs="fixed"/>
          <w:color w:val="000000"/>
          <w:sz w:val="24"/>
          <w:szCs w:val="24"/>
        </w:rPr>
        <w:br/>
        <w:t xml:space="preserve">  work may expire sooner than others.
</w:t>
      </w:r>
      <w:r>
        <w:rPr>
          <w:rFonts w:ascii="fixed" w:hAnsi="fixed" w:cs="fixed"/>
          <w:color w:val="000000"/>
          <w:sz w:val="24"/>
          <w:szCs w:val="24"/>
        </w:rPr>
        <w:br/>
        <w:t xml:space="preserve">+ Even if some of the material in the derivative work
is in the public</w:t>
      </w:r>
      <w:r>
        <w:rPr>
          <w:rFonts w:ascii="fixed" w:hAnsi="fixed" w:cs="fixed"/>
          <w:color w:val="000000"/>
          <w:sz w:val="24"/>
          <w:szCs w:val="24"/>
        </w:rPr>
        <w:br/>
        <w:t xml:space="preserve">  domain and free for use, this does not
mean that the “new” material</w:t>
      </w:r>
      <w:r>
        <w:rPr>
          <w:rFonts w:ascii="fixed" w:hAnsi="fixed" w:cs="fixed"/>
          <w:color w:val="000000"/>
          <w:sz w:val="24"/>
          <w:szCs w:val="24"/>
        </w:rPr>
        <w:br/>
        <w:t xml:space="preserve">  added to it can be used without permission
from the owner of copyright</w:t>
      </w:r>
      <w:r>
        <w:rPr>
          <w:rFonts w:ascii="fixed" w:hAnsi="fixed" w:cs="fixed"/>
          <w:color w:val="000000"/>
          <w:sz w:val="24"/>
          <w:szCs w:val="24"/>
        </w:rPr>
        <w:br/>
        <w:t xml:space="preserve">  in the derivative work.  It may be
necessary to compare editions to</w:t>
      </w:r>
      <w:r>
        <w:rPr>
          <w:rFonts w:ascii="fixed" w:hAnsi="fixed" w:cs="fixed"/>
          <w:color w:val="000000"/>
          <w:sz w:val="24"/>
          <w:szCs w:val="24"/>
        </w:rPr>
        <w:br/>
        <w:t xml:space="preserve">  determine what is free to use and what
is not.
</w:t>
      </w:r>
      <w:r>
        <w:rPr>
          <w:rFonts w:ascii="fixed" w:hAnsi="fixed" w:cs="fixed"/>
          <w:color w:val="000000"/>
          <w:sz w:val="24"/>
          <w:szCs w:val="24"/>
        </w:rPr>
        <w:br/>
        <w:t xml:space="preserve">+ Ownership of rights in the material included in
a derivative work and</w:t>
      </w:r>
      <w:r>
        <w:rPr>
          <w:rFonts w:ascii="fixed" w:hAnsi="fixed" w:cs="fixed"/>
          <w:color w:val="000000"/>
          <w:sz w:val="24"/>
          <w:szCs w:val="24"/>
        </w:rPr>
        <w:br/>
        <w:t xml:space="preserve">  in the preexisting work upon which it
may be based may differ, and</w:t>
      </w:r>
      <w:r>
        <w:rPr>
          <w:rFonts w:ascii="fixed" w:hAnsi="fixed" w:cs="fixed"/>
          <w:color w:val="000000"/>
          <w:sz w:val="24"/>
          <w:szCs w:val="24"/>
        </w:rPr>
        <w:br/>
        <w:t xml:space="preserve">  permission obtained from the owners of
certain parts of the work may</w:t>
      </w:r>
      <w:r>
        <w:rPr>
          <w:rFonts w:ascii="fixed" w:hAnsi="fixed" w:cs="fixed"/>
          <w:color w:val="000000"/>
          <w:sz w:val="24"/>
          <w:szCs w:val="24"/>
        </w:rPr>
        <w:br/>
        <w:t xml:space="preserve">  not authorize the use of other parts.
</w:t>
      </w:r>
    </w:p>
    <w:p>
      <w:pPr>
        <w:keepNext w:val="on"/>
        <w:widowControl w:val="on"/>
        <w:pBdr/>
        <w:spacing w:before="299" w:after="299" w:line="240" w:lineRule="auto"/>
        <w:ind w:left="0" w:right="0"/>
        <w:jc w:val="left"/>
        <w:outlineLvl w:val="1"/>
      </w:pPr>
      <w:r>
        <w:rPr>
          <w:b/>
          <w:color w:val="000000"/>
          <w:sz w:val="36"/>
          <w:szCs w:val="36"/>
        </w:rPr>
        <w:t xml:space="preserve">THE NAME IN THE COPYRIGHT NOTICE</w:t>
      </w:r>
    </w:p>
    <w:p/>
    <w:p>
      <w:pPr>
        <w:widowControl w:val="on"/>
        <w:pBdr/>
        <w:spacing w:before="0" w:after="0" w:line="240" w:lineRule="auto"/>
        <w:ind w:left="0" w:right="0"/>
        <w:jc w:val="left"/>
      </w:pPr>
      <w:r>
        <w:rPr>
          <w:rFonts w:ascii="fixed" w:hAnsi="fixed" w:cs="fixed"/>
          <w:color w:val="000000"/>
          <w:sz w:val="24"/>
          <w:szCs w:val="24"/>
        </w:rPr>
        <w:t xml:space="preserve">Under the copyright statute in effect before 1978,
the notice was required to include “the name
of the copyright proprietor.”  The present
act requires that the notice include “the name
of the owner of copyright in the work, or an abbreviation
by which the name can be recognized, or a generally
known alternative designation of the owner.” 
The name in the notice (sometimes in combination with
the other statements on the copy, records, disk, tape,
container, or label) often gives persons wishing to
use the work the information needed to identify the
owner from whom licenses or permission can be sought. 
In other cases, the name provides a starting point
for a search in the Copyright Office records or catalogs,
as explained at the beginning of this 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In the case of works published before 1978, copyright
registration is made in the name of the individual
person or the entity identified as the copyright owner
in the notice.  For works published on or after
January 1, 1978, registration is made in the name
of the person or entity owning all the rights on the
date the registration is made.  This may or may
not be the name appearing in the notice.  In addition
to its records of copyright registration, the Copyright
Office maintains extensive records of assignments,
exclusive licenses, and other documents dealing with
copyright ownership.
</w:t>
      </w:r>
    </w:p>
    <w:p>
      <w:pPr>
        <w:keepNext w:val="on"/>
        <w:widowControl w:val="on"/>
        <w:pBdr/>
        <w:spacing w:before="299" w:after="299" w:line="240" w:lineRule="auto"/>
        <w:ind w:left="0" w:right="0"/>
        <w:jc w:val="left"/>
        <w:outlineLvl w:val="1"/>
      </w:pPr>
      <w:r>
        <w:rPr>
          <w:b/>
          <w:color w:val="000000"/>
          <w:sz w:val="36"/>
          <w:szCs w:val="36"/>
        </w:rPr>
        <w:t xml:space="preserve">AD INTERIM</w:t>
      </w:r>
    </w:p>
    <w:p/>
    <w:p>
      <w:pPr>
        <w:widowControl w:val="on"/>
        <w:pBdr/>
        <w:spacing w:before="0" w:after="0" w:line="240" w:lineRule="auto"/>
        <w:ind w:left="0" w:right="0"/>
        <w:jc w:val="left"/>
      </w:pPr>
      <w:r>
        <w:rPr>
          <w:rFonts w:ascii="fixed" w:hAnsi="fixed" w:cs="fixed"/>
          <w:i/>
          <w:color w:val="000000"/>
          <w:sz w:val="24"/>
          <w:szCs w:val="24"/>
        </w:rPr>
        <w:t xml:space="preserve">Ad interim</w:t>
      </w:r>
      <w:r>
        <w:rPr>
          <w:rFonts w:ascii="fixed" w:hAnsi="fixed" w:cs="fixed"/>
          <w:color w:val="000000"/>
          <w:sz w:val="24"/>
          <w:szCs w:val="24"/>
        </w:rPr>
        <w:t xml:space="preserve"> copyright was a special short-term
copyright that applied to certain books and periodicals
in the English language that were first manufactured
and published outside the United States.  It was
a partial exception to the manufacturing requirements
of the previous U.S. copyright law.  Its purpose
was to secure temporary U.S. protection for a work,
pending the manufacture of an edition in the United
States.  The ad interim requirements changed several
times over the years and were subject to a number
of exceptions and qualifications.
</w:t>
      </w:r>
      <w:r>
        <w:rPr>
          <w:rFonts w:ascii="fixed" w:hAnsi="fixed" w:cs="fixed"/>
          <w:color w:val="000000"/>
          <w:sz w:val="24"/>
          <w:szCs w:val="24"/>
        </w:rPr>
        <w:br/>
        <w:t xml:space="preserve">The manufacturing provisions of the copyright act
expired on July 1, 1986, and are no longer a part
of the copyright law.  The transitional and supplementary
provisions of the act provide that for any work in
which ad interim copyright was subsisting or capable
of being secured on December 31, 1977, copyright protection
would be extended for a term compatible with the other
works in which copyright was subsisting on the effective
date of the new act.  Consequently, if the work
was first published on or after July 1, 1977, and
was eligible for ad interim copyright protection,
the provisions of the present copyright act will be
applicable to the protection of these works. 
Anyone investigating the copyright status of an English-language
book or periodical first published outside the United
States before July 1, 1977, should check carefully
to determine: 
</w:t>
      </w:r>
      <w:r>
        <w:rPr>
          <w:rFonts w:ascii="fixed" w:hAnsi="fixed" w:cs="fixed"/>
          <w:color w:val="000000"/>
          <w:sz w:val="24"/>
          <w:szCs w:val="24"/>
        </w:rPr>
        <w:br/>
        <w:t xml:space="preserve">+ Whether the manufacturing requirements were applicable
to the work;</w:t>
      </w:r>
      <w:r>
        <w:rPr>
          <w:rFonts w:ascii="fixed" w:hAnsi="fixed" w:cs="fixed"/>
          <w:color w:val="000000"/>
          <w:sz w:val="24"/>
          <w:szCs w:val="24"/>
        </w:rPr>
        <w:br/>
        <w:t xml:space="preserve">  and</w:t>
      </w:r>
      <w:r>
        <w:rPr>
          <w:rFonts w:ascii="fixed" w:hAnsi="fixed" w:cs="fixed"/>
          <w:color w:val="000000"/>
          <w:sz w:val="24"/>
          <w:szCs w:val="24"/>
        </w:rPr>
        <w:br/>
        <w:t xml:space="preserve">+ If so, whether the ad interim requirements were
met.
</w:t>
      </w:r>
    </w:p>
    <w:p>
      <w:pPr>
        <w:keepNext w:val="on"/>
        <w:widowControl w:val="on"/>
        <w:pBdr/>
        <w:spacing w:before="299" w:after="299" w:line="240" w:lineRule="auto"/>
        <w:ind w:left="0" w:right="0"/>
        <w:jc w:val="left"/>
        <w:outlineLvl w:val="1"/>
      </w:pPr>
      <w:r>
        <w:rPr>
          <w:b/>
          <w:color w:val="000000"/>
          <w:sz w:val="36"/>
          <w:szCs w:val="36"/>
        </w:rPr>
        <w:t xml:space="preserve">FOR FURTHER INFORMATION</w:t>
      </w:r>
    </w:p>
    <w:p/>
    <w:p>
      <w:pPr>
        <w:widowControl w:val="on"/>
        <w:pBdr/>
        <w:spacing w:before="0" w:after="0" w:line="240" w:lineRule="auto"/>
        <w:ind w:left="0" w:right="0"/>
        <w:jc w:val="left"/>
      </w:pPr>
      <w:r>
        <w:rPr>
          <w:rFonts w:ascii="fixed" w:hAnsi="fixed" w:cs="fixed"/>
          <w:color w:val="000000"/>
          <w:sz w:val="24"/>
          <w:szCs w:val="24"/>
        </w:rPr>
        <w:t xml:space="preserve">Information via the Internet:  Frequently requested
circulars, announcements, regulations, other related
materials, and all copyright application forms are
available via the Internet.  You may access these
via the Copyright Office homepage at www.loc.gov/copyright.
</w:t>
      </w:r>
      <w:r>
        <w:rPr>
          <w:rFonts w:ascii="fixed" w:hAnsi="fixed" w:cs="fixed"/>
          <w:color w:val="000000"/>
          <w:sz w:val="24"/>
          <w:szCs w:val="24"/>
        </w:rPr>
        <w:br/>
        <w:t xml:space="preserve">Information by fax:  Circulars and other information
(but not application forms) are available by Fax-on-Demand
at (202)707-2600.
</w:t>
      </w:r>
      <w:r>
        <w:rPr>
          <w:rFonts w:ascii="fixed" w:hAnsi="fixed" w:cs="fixed"/>
          <w:color w:val="000000"/>
          <w:sz w:val="24"/>
          <w:szCs w:val="24"/>
        </w:rPr>
        <w:br/>
        <w:t xml:space="preserve">Information by telephone:  For general information
about copyright, call the Copyright Public Information
Office at (202)707-3000.  The TTY number is (202)707-6737. 
Information specialists are on duty from 8:30 a.m.
to 5:00 p.m., eastern time, Monday through Friday,
except federal holidays.  Recorded information
is available 24 hours a day.  Or, if you know which
application forms and circulars you want, request them
from the Forms and Publications Hotline at (202)707-9100
24 hours a day.  Leave a recorded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Information by regular mail: </w:t>
      </w:r>
      <w:r>
        <w:rPr>
          <w:rFonts w:ascii="fixed" w:hAnsi="fixed" w:cs="fixed"/>
          <w:color w:val="000000"/>
          <w:sz w:val="24"/>
          <w:szCs w:val="24"/>
        </w:rPr>
        <w:br/>
        <w:t xml:space="preserve">Write to: </w:t>
      </w:r>
      <w:r>
        <w:rPr>
          <w:rFonts w:ascii="fixed" w:hAnsi="fixed" w:cs="fixed"/>
          <w:color w:val="000000"/>
          <w:sz w:val="24"/>
          <w:szCs w:val="24"/>
        </w:rPr>
        <w:b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Publications Section, LM-455</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 20559-6000
</w:t>
      </w:r>
    </w:p>
    <w:p>
      <w:pPr>
        <w:keepNext w:val="on"/>
        <w:widowControl w:val="on"/>
        <w:pBdr/>
        <w:spacing w:before="299" w:after="299" w:line="240" w:lineRule="auto"/>
        <w:ind w:left="0" w:right="0"/>
        <w:jc w:val="left"/>
        <w:outlineLvl w:val="1"/>
      </w:pPr>
      <w:r>
        <w:rPr>
          <w:b/>
          <w:color w:val="000000"/>
          <w:sz w:val="36"/>
          <w:szCs w:val="36"/>
        </w:rPr>
        <w:t xml:space="preserve">UNITED STATES COPYRIGHT OFFICE / THE LIBRARY OF CONGRESS</w:t>
      </w:r>
    </w:p>
    <w:p/>
    <w:p>
      <w:pPr>
        <w:widowControl w:val="on"/>
        <w:pBdr/>
        <w:spacing w:before="0" w:after="0" w:line="240" w:lineRule="auto"/>
        <w:ind w:left="0" w:right="0"/>
        <w:jc w:val="left"/>
      </w:pPr>
      <w:r>
        <w:rPr>
          <w:rFonts w:ascii="fixed" w:hAnsi="fixed" w:cs="fixed"/>
          <w:b/>
          <w:color w:val="000000"/>
          <w:sz w:val="24"/>
          <w:szCs w:val="24"/>
        </w:rPr>
        <w:t xml:space="preserve">SEARCH REQUEST FORM</w:t>
      </w:r>
      <w:r>
        <w:rPr>
          <w:rFonts w:ascii="fixed" w:hAnsi="fixed" w:cs="fixed"/>
          <w:color w:val="000000"/>
          <w:sz w:val="24"/>
          <w:szCs w:val="24"/>
        </w:rPr>
        <w:br/>
        <w:t xml:space="preserve">Library of Congress</w:t>
      </w:r>
      <w:r>
        <w:rPr>
          <w:rFonts w:ascii="fixed" w:hAnsi="fixed" w:cs="fixed"/>
          <w:color w:val="000000"/>
          <w:sz w:val="24"/>
          <w:szCs w:val="24"/>
        </w:rPr>
        <w:br/>
        <w:t xml:space="preserve">Copyright Office</w:t>
      </w:r>
      <w:r>
        <w:rPr>
          <w:rFonts w:ascii="fixed" w:hAnsi="fixed" w:cs="fixed"/>
          <w:color w:val="000000"/>
          <w:sz w:val="24"/>
          <w:szCs w:val="24"/>
        </w:rPr>
        <w:br/>
        <w:t xml:space="preserve">101 Independence Avenue, S.E. </w:t>
      </w:r>
      <w:r>
        <w:rPr>
          <w:rFonts w:ascii="fixed" w:hAnsi="fixed" w:cs="fixed"/>
          <w:color w:val="000000"/>
          <w:sz w:val="24"/>
          <w:szCs w:val="24"/>
        </w:rPr>
        <w:br/>
        <w:t xml:space="preserve">Washington, D.C.</w:t>
      </w:r>
      <w:r>
        <w:rPr>
          <w:rFonts w:ascii="fixed" w:hAnsi="fixed" w:cs="fixed"/>
          <w:color w:val="000000"/>
          <w:sz w:val="24"/>
          <w:szCs w:val="24"/>
        </w:rPr>
        <w:br/>
        <w:t xml:space="preserve">20559-6000
</w:t>
      </w:r>
      <w:r>
        <w:rPr>
          <w:rFonts w:ascii="fixed" w:hAnsi="fixed" w:cs="fixed"/>
          <w:color w:val="000000"/>
          <w:sz w:val="24"/>
          <w:szCs w:val="24"/>
        </w:rPr>
        <w:br/>
        <w:t xml:space="preserve">Reference &amp; Bibliography Section (202) 707-6850
8:30 a.m. to 5 p.m., Monday through Friday, eastern
time
</w:t>
      </w:r>
      <w:r>
        <w:rPr>
          <w:rFonts w:ascii="fixed" w:hAnsi="fixed" w:cs="fixed"/>
          <w:color w:val="000000"/>
          <w:sz w:val="24"/>
          <w:szCs w:val="24"/>
        </w:rPr>
        <w:br/>
        <w:t xml:space="preserve">Type of work: 
</w:t>
      </w:r>
      <w:r>
        <w:rPr>
          <w:rFonts w:ascii="fixed" w:hAnsi="fixed" w:cs="fixed"/>
          <w:color w:val="000000"/>
          <w:sz w:val="24"/>
          <w:szCs w:val="24"/>
        </w:rPr>
        <w:t xml:space="preserve">
_ Book   _ Music     _ Motion Picture       _ Drama     _ Sound Recording
_ Computer Program   _ Photograph/Artwork   _ Map       _ Periodical
_ Contribution       _ Architectural Work   _ Mask Work
</w:t>
      </w:r>
      <w:r>
        <w:rPr>
          <w:rFonts w:ascii="fixed" w:hAnsi="fixed" w:cs="fixed"/>
          <w:color w:val="000000"/>
          <w:sz w:val="24"/>
          <w:szCs w:val="24"/>
        </w:rPr>
        <w:br/>
        <w:t xml:space="preserve">Search information you require: </w:t>
      </w:r>
      <w:r>
        <w:rPr>
          <w:rFonts w:ascii="fixed" w:hAnsi="fixed" w:cs="fixed"/>
          <w:color w:val="000000"/>
          <w:sz w:val="24"/>
          <w:szCs w:val="24"/>
        </w:rPr>
        <w:br/>
        <w:t xml:space="preserve">_ Registration   _ Renewal   _ Assignment   _ Address
</w:t>
      </w:r>
      <w:r>
        <w:rPr>
          <w:rFonts w:ascii="fixed" w:hAnsi="fixed" w:cs="fixed"/>
          <w:color w:val="000000"/>
          <w:sz w:val="24"/>
          <w:szCs w:val="24"/>
        </w:rPr>
        <w:br/>
        <w:t xml:space="preserve">Specifics of work to be searched: </w:t>
      </w:r>
      <w:r>
        <w:rPr>
          <w:rFonts w:ascii="fixed" w:hAnsi="fixed" w:cs="fixed"/>
          <w:color w:val="000000"/>
          <w:sz w:val="24"/>
          <w:szCs w:val="24"/>
        </w:rPr>
        <w:br/>
        <w:t xml:space="preserve">TITLE: </w:t>
      </w:r>
      <w:r>
        <w:rPr>
          <w:rFonts w:ascii="fixed" w:hAnsi="fixed" w:cs="fixed"/>
          <w:color w:val="000000"/>
          <w:sz w:val="24"/>
          <w:szCs w:val="24"/>
        </w:rPr>
        <w:br/>
        <w:t xml:space="preserve">AUTHOR: </w:t>
      </w:r>
      <w:r>
        <w:rPr>
          <w:rFonts w:ascii="fixed" w:hAnsi="fixed" w:cs="fixed"/>
          <w:color w:val="000000"/>
          <w:sz w:val="24"/>
          <w:szCs w:val="24"/>
        </w:rPr>
        <w:br/>
        <w:t xml:space="preserve">COPYRIGHT CLAIMANT (name in c notice): </w:t>
      </w:r>
      <w:r>
        <w:rPr>
          <w:rFonts w:ascii="fixed" w:hAnsi="fixed" w:cs="fixed"/>
          <w:color w:val="000000"/>
          <w:sz w:val="24"/>
          <w:szCs w:val="24"/>
        </w:rPr>
        <w:br/>
        <w:t xml:space="preserve">APPROXIMATE YEAR DATE OF PUBLICATION/CREATION: </w:t>
      </w:r>
      <w:r>
        <w:rPr>
          <w:rFonts w:ascii="fixed" w:hAnsi="fixed" w:cs="fixed"/>
          <w:color w:val="000000"/>
          <w:sz w:val="24"/>
          <w:szCs w:val="24"/>
        </w:rPr>
        <w:br/>
        <w:t xml:space="preserve">REGISTRATION NUMBER (if known): </w:t>
      </w:r>
      <w:r>
        <w:rPr>
          <w:rFonts w:ascii="fixed" w:hAnsi="fixed" w:cs="fixed"/>
          <w:color w:val="000000"/>
          <w:sz w:val="24"/>
          <w:szCs w:val="24"/>
        </w:rPr>
        <w:br/>
        <w:t xml:space="preserve">OTHER IDENTIFYING INFORMATION: 
</w:t>
      </w:r>
      <w:r>
        <w:rPr>
          <w:rFonts w:ascii="fixed" w:hAnsi="fixed" w:cs="fixed"/>
          <w:color w:val="000000"/>
          <w:sz w:val="24"/>
          <w:szCs w:val="24"/>
        </w:rPr>
        <w:br/>
        <w:t xml:space="preserve">If you need more space please attach additional pages.
</w:t>
      </w:r>
      <w:r>
        <w:rPr>
          <w:rFonts w:ascii="fixed" w:hAnsi="fixed" w:cs="fixed"/>
          <w:color w:val="000000"/>
          <w:sz w:val="24"/>
          <w:szCs w:val="24"/>
        </w:rPr>
        <w:t xml:space="preserve">
-------------------------------------------------------</w:t>
      </w:r>
      <w:r>
        <w:rPr>
          <w:rFonts w:ascii="fixed" w:hAnsi="fixed" w:cs="fixed"/>
          <w:color w:val="000000"/>
          <w:sz w:val="24"/>
          <w:szCs w:val="24"/>
        </w:rPr>
        <w:br/>
        <w:t xml:space="preserve">-----------------
Estimates are based on the Copyright Office fee of $65 [1] an hour or
fraction of an hour consumed.  The more information you furnish as a basis
for the search, the better service we can provide.  The time between the
date of receipt of your fee for the search and your receiving a report
will vary from 8 to 12 weeks depending on workload.
</w:t>
      </w:r>
      <w:r>
        <w:rPr>
          <w:rFonts w:ascii="fixed" w:hAnsi="fixed" w:cs="fixed"/>
          <w:color w:val="000000"/>
          <w:sz w:val="24"/>
          <w:szCs w:val="24"/>
        </w:rPr>
        <w:br/>
        <w:t xml:space="preserve">NAMES, TITLES, AND SHORT PHRASES ARE NOT COPYRIGHTABLE.
</w:t>
      </w:r>
      <w:r>
        <w:rPr>
          <w:rFonts w:ascii="fixed" w:hAnsi="fixed" w:cs="fixed"/>
          <w:color w:val="000000"/>
          <w:sz w:val="24"/>
          <w:szCs w:val="24"/>
        </w:rPr>
        <w:t xml:space="preserve">
Please read Circular 22 for more information on copyright searches.
------------------------------------------------------------</w:t>
      </w:r>
      <w:r>
        <w:rPr>
          <w:rFonts w:ascii="fixed" w:hAnsi="fixed" w:cs="fixed"/>
          <w:color w:val="000000"/>
          <w:sz w:val="24"/>
          <w:szCs w:val="24"/>
        </w:rPr>
        <w:br/>
        <w:t xml:space="preserve">------------
</w:t>
      </w:r>
      <w:r>
        <w:rPr>
          <w:rFonts w:ascii="fixed" w:hAnsi="fixed" w:cs="fixed"/>
          <w:color w:val="000000"/>
          <w:sz w:val="24"/>
          <w:szCs w:val="24"/>
        </w:rPr>
        <w:br/>
        <w:t xml:space="preserve">YOUR NAME: </w:t>
      </w:r>
      <w:r>
        <w:rPr>
          <w:rFonts w:ascii="fixed" w:hAnsi="fixed" w:cs="fixed"/>
          <w:color w:val="000000"/>
          <w:sz w:val="24"/>
          <w:szCs w:val="24"/>
        </w:rPr>
        <w:br/>
        <w:t xml:space="preserve">DATE: </w:t>
      </w:r>
      <w:r>
        <w:rPr>
          <w:rFonts w:ascii="fixed" w:hAnsi="fixed" w:cs="fixed"/>
          <w:color w:val="000000"/>
          <w:sz w:val="24"/>
          <w:szCs w:val="24"/>
        </w:rPr>
        <w:br/>
        <w:t xml:space="preserve">ADDRESS: </w:t>
      </w:r>
      <w:r>
        <w:rPr>
          <w:rFonts w:ascii="fixed" w:hAnsi="fixed" w:cs="fixed"/>
          <w:color w:val="000000"/>
          <w:sz w:val="24"/>
          <w:szCs w:val="24"/>
        </w:rPr>
        <w:br/>
        <w:t xml:space="preserve">DAYTIME TELEPHONE NO. (   ) ___-____
</w:t>
      </w:r>
      <w:r>
        <w:rPr>
          <w:rFonts w:ascii="fixed" w:hAnsi="fixed" w:cs="fixed"/>
          <w:color w:val="000000"/>
          <w:sz w:val="24"/>
          <w:szCs w:val="24"/>
        </w:rPr>
        <w:br/>
        <w:t xml:space="preserve">Convey results of estimate/search by telephone</w:t>
      </w:r>
      <w:r>
        <w:rPr>
          <w:rFonts w:ascii="fixed" w:hAnsi="fixed" w:cs="fixed"/>
          <w:color w:val="000000"/>
          <w:sz w:val="24"/>
          <w:szCs w:val="24"/>
        </w:rPr>
        <w:br/>
        <w:t xml:space="preserve">_ yes _ no
</w:t>
      </w:r>
      <w:r>
        <w:rPr>
          <w:rFonts w:ascii="fixed" w:hAnsi="fixed" w:cs="fixed"/>
          <w:color w:val="000000"/>
          <w:sz w:val="24"/>
          <w:szCs w:val="24"/>
        </w:rPr>
        <w:t xml:space="preserve">
Fee enclosed? _ yes Amount $________
_ no
</w:t>
      </w:r>
      <w:r>
        <w:rPr>
          <w:rFonts w:ascii="fixed" w:hAnsi="fixed" w:cs="fixed"/>
          <w:color w:val="000000"/>
          <w:sz w:val="24"/>
          <w:szCs w:val="24"/>
        </w:rPr>
        <w:t xml:space="preserve">
--------
ENDNOTES
</w:t>
      </w:r>
      <w:r>
        <w:rPr>
          <w:rFonts w:ascii="fixed" w:hAnsi="fixed" w:cs="fixed"/>
          <w:color w:val="000000"/>
          <w:sz w:val="24"/>
          <w:szCs w:val="24"/>
        </w:rPr>
        <w:br/>
        <w:t xml:space="preserve">1  NOTE:  Registration filing fees and search
fees are effective through June 30, 2002.  For
information on the fee changes, please write the Copyright
Office, check the Copyright Office Website at www.loc.gov/copyright,
or call (202) 707-3000.
</w:t>
      </w:r>
      <w:r>
        <w:rPr>
          <w:rFonts w:ascii="fixed" w:hAnsi="fixed" w:cs="fixed"/>
          <w:color w:val="000000"/>
          <w:sz w:val="24"/>
          <w:szCs w:val="24"/>
        </w:rPr>
        <w:br/>
        <w:t xml:space="preserve">2  “Ad interim copyright” refers to a
special short term of copyright available to certain
pre-1978 books and periodicals.  For further information
on ad interim copyright, see page 10.
</w:t>
      </w:r>
      <w:r>
        <w:rPr>
          <w:rFonts w:ascii="fixed" w:hAnsi="fixed" w:cs="fixed"/>
          <w:color w:val="000000"/>
          <w:sz w:val="24"/>
          <w:szCs w:val="24"/>
        </w:rPr>
        <w:br/>
        <w:t xml:space="preserve">*****
</w:t>
      </w:r>
      <w:r>
        <w:rPr>
          <w:rFonts w:ascii="fixed" w:hAnsi="fixed" w:cs="fixed"/>
          <w:color w:val="000000"/>
          <w:sz w:val="24"/>
          <w:szCs w:val="24"/>
        </w:rPr>
        <w:br/>
        <w:t xml:space="preserve">[Federal Register:  September 29, 1995 (Volume
60, Number 189)] [Page 50414-50423]
</w:t>
      </w:r>
      <w:r>
        <w:rPr>
          <w:rFonts w:ascii="fixed" w:hAnsi="fixed" w:cs="fixed"/>
          <w:color w:val="000000"/>
          <w:sz w:val="24"/>
          <w:szCs w:val="24"/>
        </w:rPr>
        <w:br/>
        <w:t xml:space="preserve">[ML 509]
</w:t>
      </w:r>
    </w:p>
    <w:p>
      <w:pPr>
        <w:keepNext w:val="on"/>
        <w:widowControl w:val="on"/>
        <w:pBdr/>
        <w:spacing w:before="299" w:after="299" w:line="240" w:lineRule="auto"/>
        <w:ind w:left="0" w:right="0"/>
        <w:jc w:val="left"/>
        <w:outlineLvl w:val="1"/>
      </w:pPr>
      <w:r>
        <w:rPr>
          <w:b/>
          <w:color w:val="000000"/>
          <w:sz w:val="36"/>
          <w:szCs w:val="36"/>
        </w:rPr>
        <w:t xml:space="preserve">LIBRARY OF CONGRESS</w:t>
      </w:r>
    </w:p>
    <w:p/>
    <w:p>
      <w:pPr>
        <w:widowControl w:val="on"/>
        <w:pBdr/>
        <w:spacing w:before="0" w:after="0" w:line="240" w:lineRule="auto"/>
        <w:ind w:left="0" w:right="0"/>
        <w:jc w:val="left"/>
      </w:pPr>
      <w:r>
        <w:rPr>
          <w:rFonts w:ascii="fixed" w:hAnsi="fixed" w:cs="fixed"/>
          <w:color w:val="000000"/>
          <w:sz w:val="24"/>
          <w:szCs w:val="24"/>
        </w:rPr>
        <w:t xml:space="preserve">Copyright Office
</w:t>
      </w:r>
      <w:r>
        <w:rPr>
          <w:rFonts w:ascii="fixed" w:hAnsi="fixed" w:cs="fixed"/>
          <w:color w:val="000000"/>
          <w:sz w:val="24"/>
          <w:szCs w:val="24"/>
        </w:rPr>
        <w:br/>
        <w:t xml:space="preserve">37 CFR Parts 201 and 202
</w:t>
      </w:r>
      <w:r>
        <w:rPr>
          <w:rFonts w:ascii="fixed" w:hAnsi="fixed" w:cs="fixed"/>
          <w:color w:val="000000"/>
          <w:sz w:val="24"/>
          <w:szCs w:val="24"/>
        </w:rPr>
        <w:br/>
        <w:t xml:space="preserve">[Docket No. 95-1B]
</w:t>
      </w:r>
      <w:r>
        <w:rPr>
          <w:rFonts w:ascii="fixed" w:hAnsi="fixed" w:cs="fixed"/>
          <w:color w:val="000000"/>
          <w:sz w:val="24"/>
          <w:szCs w:val="24"/>
        </w:rPr>
        <w:br/>
        <w:t xml:space="preserve">Restoration of Certain Berne and WTO Works
</w:t>
      </w:r>
      <w:r>
        <w:rPr>
          <w:rFonts w:ascii="fixed" w:hAnsi="fixed" w:cs="fixed"/>
          <w:color w:val="000000"/>
          <w:sz w:val="24"/>
          <w:szCs w:val="24"/>
        </w:rPr>
        <w:br/>
        <w:t xml:space="preserve">AGENCY:  Copyright Office, Library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ACTION:  Final regulations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SUMMARY:  The Copyright Office is issuing final
regulations establishing procedures that govern the
filing of Notices of Intent to Enforce copyright (NIEs)
and the registering of copyright claims to restored
works as required by the Uruguay Round Agreements Act. 
The Act automatically restores copyright for certain
foreign works effective January 1, 1996.  Although
restoration is automatic, the copyright owner may
file a Notice of Intent to Enforce the Restored Copyright
with the Copyright Office in order to enforce rights
against reliance parties.
</w:t>
      </w:r>
      <w:r>
        <w:rPr>
          <w:rFonts w:ascii="fixed" w:hAnsi="fixed" w:cs="fixed"/>
          <w:color w:val="000000"/>
          <w:sz w:val="24"/>
          <w:szCs w:val="24"/>
        </w:rPr>
        <w:br/>
        <w:t xml:space="preserve">EFFECTIVE DATE:  These final regulations are effective
October 1, 1995.
</w:t>
      </w:r>
      <w:r>
        <w:rPr>
          <w:rFonts w:ascii="fixed" w:hAnsi="fixed" w:cs="fixed"/>
          <w:color w:val="000000"/>
          <w:sz w:val="24"/>
          <w:szCs w:val="24"/>
        </w:rPr>
        <w:br/>
        <w:t xml:space="preserve">FOR FURTHER INFORMATION CONTACT:  Marilyn J. Kretsinger,
Acting General Counsel, Copyright GC/I&amp;R, P.O. 
Box 70400, Southwest Station, Washington, D.C. 20024. 
Telephone:  (202) 707-8380.  Telefax: 
(202) 707- 8366.
</w:t>
      </w:r>
      <w:r>
        <w:rPr>
          <w:rFonts w:ascii="fixed" w:hAnsi="fixed" w:cs="fixed"/>
          <w:color w:val="000000"/>
          <w:sz w:val="24"/>
          <w:szCs w:val="24"/>
        </w:rPr>
        <w:br/>
        <w:t xml:space="preserve">I. Background
</w:t>
      </w:r>
      <w:r>
        <w:rPr>
          <w:rFonts w:ascii="fixed" w:hAnsi="fixed" w:cs="fixed"/>
          <w:color w:val="000000"/>
          <w:sz w:val="24"/>
          <w:szCs w:val="24"/>
        </w:rPr>
        <w:br/>
        <w:t xml:space="preserve">On December 8, 1994, President Clinton signed the
“Uruguay Round Agreements Act” (URAA),
Pub.  L. No. 103-465, 108 Stat. 4809.  The
URAA contains several significant copyright amendments. 
It amends the software rental provision found in 17
U.S.C. 109(b) by eliminating the expiration or sunset
date, amends Titles 17 and 18 to create civil and
criminal remedies for “bootlegging” sound
recordings of live musical performances and music
videos, and adds a new 17 U.S.C.  Sec. 104A which
restores copyright in certain foreign works.  The
URAA also gives the Copyright Office several responsibilities
related to restoration of those works.
</w:t>
      </w:r>
      <w:r>
        <w:rPr>
          <w:rFonts w:ascii="fixed" w:hAnsi="fixed" w:cs="fixed"/>
          <w:color w:val="000000"/>
          <w:sz w:val="24"/>
          <w:szCs w:val="24"/>
        </w:rPr>
        <w:br/>
        <w:t xml:space="preserve">A. Restoration of Copyright in Eligible Works
</w:t>
      </w:r>
      <w:r>
        <w:rPr>
          <w:rFonts w:ascii="fixed" w:hAnsi="fixed" w:cs="fixed"/>
          <w:color w:val="000000"/>
          <w:sz w:val="24"/>
          <w:szCs w:val="24"/>
        </w:rPr>
        <w:br/>
        <w:t xml:space="preserve">Under the URAA, restoration of copyright in works
from countries which are currently eligible occurs
automatically on January 1, 1996.  An eligible
country is a nation, other than the United States,
that is a member of the Berne Convention, </w:t>
      </w:r>
      <w:r>
        <w:rPr>
          <w:rFonts w:ascii="fixed" w:hAnsi="fixed" w:cs="fixed"/>
          <w:i/>
          <w:color w:val="000000"/>
          <w:sz w:val="24"/>
          <w:szCs w:val="24"/>
        </w:rPr>
        <w:t xml:space="preserve">SUP</w:t>
      </w:r>
      <w:r>
        <w:rPr>
          <w:rFonts w:ascii="fixed" w:hAnsi="fixed" w:cs="fixed"/>
          <w:color w:val="000000"/>
          <w:sz w:val="24"/>
          <w:szCs w:val="24"/>
        </w:rPr>
        <w:t xml:space="preserve">1
or a member of
</w:t>
      </w:r>
      <w:r>
        <w:rPr>
          <w:rFonts w:ascii="fixed" w:hAnsi="fixed" w:cs="fixed"/>
          <w:color w:val="000000"/>
          <w:sz w:val="24"/>
          <w:szCs w:val="24"/>
        </w:rPr>
        <w:br/>
        <w:t xml:space="preserve">[[Page 50415]]
</w:t>
      </w:r>
      <w:r>
        <w:rPr>
          <w:rFonts w:ascii="fixed" w:hAnsi="fixed" w:cs="fixed"/>
          <w:color w:val="000000"/>
          <w:sz w:val="24"/>
          <w:szCs w:val="24"/>
        </w:rPr>
        <w:br/>
        <w:t xml:space="preserve">the World Trade Organization, or is the subject of
a presidential proclamation declaring its eligibility.
</w:t>
      </w:r>
      <w:r>
        <w:rPr>
          <w:rFonts w:ascii="fixed" w:hAnsi="fixed" w:cs="fixed"/>
          <w:color w:val="000000"/>
          <w:sz w:val="24"/>
          <w:szCs w:val="24"/>
        </w:rPr>
        <w:br/>
        <w:t xml:space="preserve">\1\ Convention concerning the creation of an International
Union for the Protection of Literary and Artistic
Works (Sept. 9, 1886, revised in 1908, 1928, 1948,
1967, 1971), hereinafter cited as the Berne Convention.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Works from any source country eligible under the
URAA may be subject to automatic copyright restoration. 
However, to be so restored, a work must meet certain
other requirements: 
</w:t>
      </w:r>
      <w:r>
        <w:rPr>
          <w:rFonts w:ascii="fixed" w:hAnsi="fixed" w:cs="fixed"/>
          <w:color w:val="000000"/>
          <w:sz w:val="24"/>
          <w:szCs w:val="24"/>
        </w:rPr>
        <w:br/>
        <w:t xml:space="preserve">1.  It is not in the public domain in its
source country through expiration of the term of protection;
</w:t>
      </w:r>
      <w:r>
        <w:rPr>
          <w:rFonts w:ascii="fixed" w:hAnsi="fixed" w:cs="fixed"/>
          <w:color w:val="000000"/>
          <w:sz w:val="24"/>
          <w:szCs w:val="24"/>
        </w:rPr>
        <w:br/>
        <w:t xml:space="preserve">2.  It is in the public domain in the United
States due to noncompliance with formalities imposed
at any time by United States copyright law, lack of
subject matter protection in the case of sound recordings
fixed before February 15, 1972, or lack of national
eligibility;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3.  It has at least one author or rightholder
who was, at the time the work was created, a national
or domiciliary of an eligible country;
</w:t>
      </w:r>
      <w:r>
        <w:rPr>
          <w:rFonts w:ascii="fixed" w:hAnsi="fixed" w:cs="fixed"/>
          <w:color w:val="000000"/>
          <w:sz w:val="24"/>
          <w:szCs w:val="24"/>
        </w:rPr>
        <w:br/>
        <w:t xml:space="preserve">4.  If published, it was first published in
an eligible country and was not published in the United
States during the 30-day period following publication
in such eligible country.
</w:t>
      </w:r>
      <w:r>
        <w:rPr>
          <w:rFonts w:ascii="fixed" w:hAnsi="fixed" w:cs="fixed"/>
          <w:color w:val="000000"/>
          <w:sz w:val="24"/>
          <w:szCs w:val="24"/>
        </w:rPr>
        <w:br/>
        <w:t xml:space="preserve">Notwithstanding the fact that the work meets the
above requirements, any work ever owned or administered
by the Alien Property Custodian and in which the restored
copyright would be owned by a government or instrumentality
thereof, is not a restored work.
</w:t>
      </w:r>
      <w:r>
        <w:rPr>
          <w:rFonts w:ascii="fixed" w:hAnsi="fixed" w:cs="fixed"/>
          <w:color w:val="000000"/>
          <w:sz w:val="24"/>
          <w:szCs w:val="24"/>
        </w:rPr>
        <w:br/>
        <w:t xml:space="preserve">B. Effective Date of Restoration
</w:t>
      </w:r>
      <w:r>
        <w:rPr>
          <w:rFonts w:ascii="fixed" w:hAnsi="fixed" w:cs="fixed"/>
          <w:color w:val="000000"/>
          <w:sz w:val="24"/>
          <w:szCs w:val="24"/>
        </w:rPr>
        <w:br/>
        <w:t xml:space="preserve">Eligible copyrights are restored automatically
on the date the Agreement on Trade Related Aspects
of Intellectual Property (TRIPs) enters into force
with respect to the United States (URAA, section 514(a)). 
As discussed in the Notice of Policy Decision and Public
Meeting, the Copyright Office has concluded that the
effective date of copyright restoration is January
1, 1996. 60 FR 7793 (Feb. 9, 1995).  President
Clinton has confirmed that the date on which the obligations
of the TRIPs Agreement will take effect for the United
States is January 1, 1996.  Proclamation No. 6780,
60 FR 15845 (Mar. 27, 1995).
</w:t>
      </w:r>
      <w:r>
        <w:rPr>
          <w:rFonts w:ascii="fixed" w:hAnsi="fixed" w:cs="fixed"/>
          <w:color w:val="000000"/>
          <w:sz w:val="24"/>
          <w:szCs w:val="24"/>
        </w:rPr>
        <w:br/>
        <w:t xml:space="preserve">II.  The Copyright Office’s Responsibilities
</w:t>
      </w:r>
      <w:r>
        <w:rPr>
          <w:rFonts w:ascii="fixed" w:hAnsi="fixed" w:cs="fixed"/>
          <w:color w:val="000000"/>
          <w:sz w:val="24"/>
          <w:szCs w:val="24"/>
        </w:rPr>
        <w:br/>
        <w:t xml:space="preserve">Although copyright restoration is automatic for
eligible works, the URAA charged the Office with establishing
regulations to govern the filing of Notices of Intent
to Enforce (NIEs) restored copyrights and the registering
of copyright claims in restored works by no later than
October 1, 1995.
</w:t>
      </w:r>
      <w:r>
        <w:rPr>
          <w:rFonts w:ascii="fixed" w:hAnsi="fixed" w:cs="fixed"/>
          <w:color w:val="000000"/>
          <w:sz w:val="24"/>
          <w:szCs w:val="24"/>
        </w:rPr>
        <w:br/>
        <w:t xml:space="preserve">The Act also requires the Office to publish a
list in the Federal Register identifying restored
works and their ownership where NIEs have been filed
with the Office.  The Office must also maintain
a list containing all NIEs for inspection and copying
by the public.
</w:t>
      </w:r>
      <w:r>
        <w:rPr>
          <w:rFonts w:ascii="fixed" w:hAnsi="fixed" w:cs="fixed"/>
          <w:color w:val="000000"/>
          <w:sz w:val="24"/>
          <w:szCs w:val="24"/>
        </w:rPr>
        <w:br/>
        <w:t xml:space="preserve">A. Notices of Intent To Enforce
</w:t>
      </w:r>
      <w:r>
        <w:rPr>
          <w:rFonts w:ascii="fixed" w:hAnsi="fixed" w:cs="fixed"/>
          <w:color w:val="000000"/>
          <w:sz w:val="24"/>
          <w:szCs w:val="24"/>
        </w:rPr>
        <w:br/>
        <w:t xml:space="preserve">1.  Notification of Reliance Party
</w:t>
      </w:r>
      <w:r>
        <w:rPr>
          <w:rFonts w:ascii="fixed" w:hAnsi="fixed" w:cs="fixed"/>
          <w:color w:val="000000"/>
          <w:sz w:val="24"/>
          <w:szCs w:val="24"/>
        </w:rPr>
        <w:br/>
        <w:t xml:space="preserve">The URAA directs the owner of a restored work
to notify reliance parties if the owner of the rights
in a restored work plans to enforce those rights. 
A reliance party is typically a business or individual
who, relying on the public domain status of a work,
was already using the work prior to December 8, 1994,
the date of enactment of the URAA. </w:t>
      </w:r>
      <w:r>
        <w:rPr>
          <w:rFonts w:ascii="fixed" w:hAnsi="fixed" w:cs="fixed"/>
          <w:i/>
          <w:color w:val="000000"/>
          <w:sz w:val="24"/>
          <w:szCs w:val="24"/>
        </w:rPr>
        <w:t xml:space="preserve">SUP</w:t>
      </w:r>
      <w:r>
        <w:rPr>
          <w:rFonts w:ascii="fixed" w:hAnsi="fixed" w:cs="fixed"/>
          <w:color w:val="000000"/>
          <w:sz w:val="24"/>
          <w:szCs w:val="24"/>
        </w:rPr>
        <w:t xml:space="preserve">2 The
URAA authorizes the owner of a right in a restored
work either to provide actual notice by serving a
NIE directly on a reliance party or to provide constructive
notice through the filing of a NIE with the Copyright
Office.
</w:t>
      </w:r>
      <w:r>
        <w:rPr>
          <w:rFonts w:ascii="fixed" w:hAnsi="fixed" w:cs="fixed"/>
          <w:color w:val="000000"/>
          <w:sz w:val="24"/>
          <w:szCs w:val="24"/>
        </w:rPr>
        <w:br/>
        <w:t xml:space="preserve">\2\ This is true for the great majority of works. 
However, for works from any country which was not
eligible under the URAA as of December 8, 1994, reliance
parties would be those using the work before the date
on which that country becomes an eligible country by
joining Berne, the WTO, or as a result of a Presidential
proclamation.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2.  Effective Filing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A work whose source country is a member of the
Berne Convention or the World Trade Organization on
January 1, 1996, is restored on that date.  The
owner of such a work may file a NIE concerning that
work between January 1, 1996, and December 31, 1997. 
The Office will publish the first listing of NIEs
no later than May 1, 1996, and will publish lists
at regular four-month intervals for a period of two
years thereafter.
</w:t>
      </w:r>
      <w:r>
        <w:rPr>
          <w:rFonts w:ascii="fixed" w:hAnsi="fixed" w:cs="fixed"/>
          <w:color w:val="000000"/>
          <w:sz w:val="24"/>
          <w:szCs w:val="24"/>
        </w:rPr>
        <w:br/>
        <w:t xml:space="preserve">In the case of works from any source country which
became eligible for restoration under the URAA after
January 1, 1996, owners of such works may file NIEs
with the Copyright Office for a two year period starting
from the date that country became eligible.  The
Office will also publish a list of NIEs as detailed
above, for works from any of those countries, but
the time frame for such lists will be measured from
the date a particular country becomes eligible.
</w:t>
      </w:r>
      <w:r>
        <w:rPr>
          <w:rFonts w:ascii="fixed" w:hAnsi="fixed" w:cs="fixed"/>
          <w:color w:val="000000"/>
          <w:sz w:val="24"/>
          <w:szCs w:val="24"/>
        </w:rPr>
        <w:br/>
        <w:t xml:space="preserve">3.  Effect of Notice on Reliance Party
</w:t>
      </w:r>
      <w:r>
        <w:rPr>
          <w:rFonts w:ascii="fixed" w:hAnsi="fixed" w:cs="fixed"/>
          <w:color w:val="000000"/>
          <w:sz w:val="24"/>
          <w:szCs w:val="24"/>
        </w:rPr>
        <w:br/>
        <w:t xml:space="preserve">A reliance party has a twelve-month period to
sell off previously manufactured stock, to publicly
perform or display the work, or to authorize others
to conduct these activities.  This period begins
when the owner of a restored work notifies the reliance
party that the owner is enforcing copyright in the
identified work.  The date runs from either the
date of publication in the Federal Register identifying
the work or receipt of actual notice.  If Notice
of Intent to Enforce a Restored Copyright is provided
both by publication in the Federal Register and service
on the reliance party, the period runs from whichever
date is the earlier, the date of Federal Register publication
or service of actual notice.  All reliance parties,
except those who created certain derivative works,
must cease using the work at the end of the twelve-month
period unless they reach a licensing agreement with
the copyright owner for continued use of the restored
work.
</w:t>
      </w:r>
      <w:r>
        <w:rPr>
          <w:rFonts w:ascii="fixed" w:hAnsi="fixed" w:cs="fixed"/>
          <w:color w:val="000000"/>
          <w:sz w:val="24"/>
          <w:szCs w:val="24"/>
        </w:rPr>
        <w:br/>
        <w:t xml:space="preserve">B. Registration of Copyright Claims in Restored Works
</w:t>
      </w:r>
      <w:r>
        <w:rPr>
          <w:rFonts w:ascii="fixed" w:hAnsi="fixed" w:cs="fixed"/>
          <w:color w:val="000000"/>
          <w:sz w:val="24"/>
          <w:szCs w:val="24"/>
        </w:rPr>
        <w:br/>
        <w:t xml:space="preserve">The second filing that the owner of a restored
work may choose to make with the Copyright Office
is an application for registration of a copyright
claim.  Copyright registration is voluntary; the
URAA directs the Office to have procedures for such
registration, but it does not require owners of the
restored works to register.  Although the owner
of a work not considered a Berne work as defined in
17 U.S.C. 101 must obtain or seek registration for
a work before he or she can bring a copyright infringement
action, the owner of rights in a Berne work does not
have to register before initiating suit. </w:t>
      </w:r>
      <w:r>
        <w:rPr>
          <w:rFonts w:ascii="fixed" w:hAnsi="fixed" w:cs="fixed"/>
          <w:i/>
          <w:color w:val="000000"/>
          <w:sz w:val="24"/>
          <w:szCs w:val="24"/>
        </w:rPr>
        <w:t xml:space="preserve">SUP</w:t>
      </w:r>
      <w:r>
        <w:rPr>
          <w:rFonts w:ascii="fixed" w:hAnsi="fixed" w:cs="fixed"/>
          <w:color w:val="000000"/>
          <w:sz w:val="24"/>
          <w:szCs w:val="24"/>
        </w:rPr>
        <w:t xml:space="preserve">3
</w:t>
      </w:r>
      <w:r>
        <w:rPr>
          <w:rFonts w:ascii="fixed" w:hAnsi="fixed" w:cs="fixed"/>
          <w:color w:val="000000"/>
          <w:sz w:val="24"/>
          <w:szCs w:val="24"/>
        </w:rPr>
        <w:br/>
        <w:t xml:space="preserve">\3\ It would seem that this exception would apply
only to works that meet the definition of a ``Berne
Convention work’’ in 17 U.S.C. 101.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It is true that the holder of a copyright certificate
of registration may secure some procedural advantages
in litigating a copyright suit based on the effective
date of registration.  If registration is made
before or within 5 years of publication, it will establish
prima facie evidence in court of the validity of the
copyright and of the facts stated in the certificate;
and if registration is made within 3 months after
publication of the work or prior to an infringement
of the work, statutory damages and attorney’s
fees will be available to the copyright owner in court
actions.  Otherwise, only an award of actual damages
and profits is available to the copyright owner.
</w:t>
      </w:r>
      <w:r>
        <w:rPr>
          <w:rFonts w:ascii="fixed" w:hAnsi="fixed" w:cs="fixed"/>
          <w:color w:val="000000"/>
          <w:sz w:val="24"/>
          <w:szCs w:val="24"/>
        </w:rPr>
        <w:br/>
        <w:t xml:space="preserve">III.  The Comments
</w:t>
      </w:r>
      <w:r>
        <w:rPr>
          <w:rFonts w:ascii="fixed" w:hAnsi="fixed" w:cs="fixed"/>
          <w:color w:val="000000"/>
          <w:sz w:val="24"/>
          <w:szCs w:val="24"/>
        </w:rPr>
        <w:br/>
        <w:t xml:space="preserve">A. Comments Submitted
</w:t>
      </w:r>
      <w:r>
        <w:rPr>
          <w:rFonts w:ascii="fixed" w:hAnsi="fixed" w:cs="fixed"/>
          <w:color w:val="000000"/>
          <w:sz w:val="24"/>
          <w:szCs w:val="24"/>
        </w:rPr>
        <w:br/>
        <w:t xml:space="preserve">The Copyright Office sought public comment concerning
the implementation of the URAA both prior to and after
publication of its Notice of Proposed Rulemaking (NPRM). 
The Office first published a notice inviting interested
parties to submit written comments and/or to attend
a public meeting held at the Copyright Office on March
20, 1995, to discuss issues
</w:t>
      </w:r>
      <w:r>
        <w:rPr>
          <w:rFonts w:ascii="fixed" w:hAnsi="fixed" w:cs="fixed"/>
          <w:color w:val="000000"/>
          <w:sz w:val="24"/>
          <w:szCs w:val="24"/>
        </w:rPr>
        <w:br/>
        <w:t xml:space="preserve">[[Page 50416]]
</w:t>
      </w:r>
      <w:r>
        <w:rPr>
          <w:rFonts w:ascii="fixed" w:hAnsi="fixed" w:cs="fixed"/>
          <w:color w:val="000000"/>
          <w:sz w:val="24"/>
          <w:szCs w:val="24"/>
        </w:rPr>
        <w:br/>
        <w:t xml:space="preserve">related to NIEs and registration of restored works.
60 FR 7793 (Feb. 9, 1995).  The Office sent this
notice to over ninety authors rights organizations
and industry groups, as well as 182 foreign government
agencies with copyright authority, to give them the
opportunity to respond.  Approximately forty individuals
attended the meeting, including representatives from
authors’ rights organizations, museums, the
publishing industry, the film industry, and the computer
software industry. </w:t>
      </w:r>
      <w:r>
        <w:rPr>
          <w:rFonts w:ascii="fixed" w:hAnsi="fixed" w:cs="fixed"/>
          <w:i/>
          <w:color w:val="000000"/>
          <w:sz w:val="24"/>
          <w:szCs w:val="24"/>
        </w:rPr>
        <w:t xml:space="preserve">SUP</w:t>
      </w:r>
      <w:r>
        <w:rPr>
          <w:rFonts w:ascii="fixed" w:hAnsi="fixed" w:cs="fixed"/>
          <w:color w:val="000000"/>
          <w:sz w:val="24"/>
          <w:szCs w:val="24"/>
        </w:rPr>
        <w:t xml:space="preserve">4 Fifteen written comments
were submitted.  The Office considered all of
these views as it developed proposed procedures for
the filing of NIEs and the registering of copyright
claims in restored works.  On July 10, the Office
published proposed regulations in the Federal Register.
60 FR 35522 (July 10, 1995).
</w:t>
      </w:r>
      <w:r>
        <w:rPr>
          <w:rFonts w:ascii="fixed" w:hAnsi="fixed" w:cs="fixed"/>
          <w:color w:val="000000"/>
          <w:sz w:val="24"/>
          <w:szCs w:val="24"/>
        </w:rPr>
        <w:br/>
        <w:t xml:space="preserve">\4\ A copy of all written comments and a summary
of the meeting can be found in the Public Information
Office of the Copyright Office, Room LM-401, James
Madison Memorial Building, Washington, D.C.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In the Notice of Proposed Rulemaking, the Office
invited interested parties to submit written comments
on the proposed regulations.  The Office received
comments from the following parties:  The Association
of American Publishers (AAP); Irwin Karp; Janine Lorente,
for Societe des Auteurs et Compositeurs Dramatiques
(SACD); Nancy McAleer, for Thomson &amp; Thomson; Bill
Patry; David Pierce; Linda Shaughnessy, for AP Watt
Ltd.  Literary Agents; Ellen Theg, for International
Television Trading Corp.; and Richard Wincor, of Coudert
Brothers.
</w:t>
      </w:r>
      <w:r>
        <w:rPr>
          <w:rFonts w:ascii="fixed" w:hAnsi="fixed" w:cs="fixed"/>
          <w:color w:val="000000"/>
          <w:sz w:val="24"/>
          <w:szCs w:val="24"/>
        </w:rPr>
        <w:br/>
        <w:t xml:space="preserve">The Office notes that some of the comments received
in response to the NPRM had already been addressed,
and some called for minor clarifications that have
been made to the final regulations.  Other comments,
whether raised for the first or second time, raise
substantive issues that are discussed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B. Issues Related to Notices of Intent To Enforce
</w:t>
      </w:r>
      <w:r>
        <w:rPr>
          <w:rFonts w:ascii="fixed" w:hAnsi="fixed" w:cs="fixed"/>
          <w:color w:val="000000"/>
          <w:sz w:val="24"/>
          <w:szCs w:val="24"/>
        </w:rPr>
        <w:br/>
        <w:t xml:space="preserve">1.  Formality
</w:t>
      </w:r>
      <w:r>
        <w:rPr>
          <w:rFonts w:ascii="fixed" w:hAnsi="fixed" w:cs="fixed"/>
          <w:color w:val="000000"/>
          <w:sz w:val="24"/>
          <w:szCs w:val="24"/>
        </w:rPr>
        <w:br/>
        <w:t xml:space="preserve">Ms. Shaughnessy stated that since copyright restoration
is to occur automatically, the procedures for filing
NIEs are exceptionally onerous.  She asserted
it should be sufficient to file one NIE for all of
the titles of one author.  Ms. Shaughnessy illustrated
her point by noting that she will be filing for 73
authors, but there will be hundreds of titles involved. 
Comment 3.  Ms. Lorente asserted that the NIE
is a formality in violation of at least the spirit
of Berne and that because reliance parties are free
to continue to exploit restored works in the United
States unless a NIE is filed, an author cannot exercise
his or her rights in the restored work automatically. 
Comment 5, at 1.
</w:t>
      </w:r>
      <w:r>
        <w:rPr>
          <w:rFonts w:ascii="fixed" w:hAnsi="fixed" w:cs="fixed"/>
          <w:color w:val="000000"/>
          <w:sz w:val="24"/>
          <w:szCs w:val="24"/>
        </w:rPr>
        <w:br/>
        <w:t xml:space="preserve">The Copyright Office again emphasizes that the
restoration of copyright in certain foreign works
considered in the public domain in the United States
creates a conflict between reliance parties’
and copyright owners’ legitimate concerns. 
Reliance parties have invested capital and labor in
the lawful exploitation of public domain property;
the sudden restoration of copyright divests them of
these investments.  Without some provision addressing
this potential loss, there could be challenges based
on the ``taking’’ clause of the Fifth Amendment
of the U.S.  Constitution.  On the other hand,
it is important that the United States restore copyright
protection in certain foreign works.  The United
States arguably failed to conform its law fully to
the Berne Convention in 1989 when it declined to interpret
Article 18(1) on restoration </w:t>
      </w:r>
      <w:r>
        <w:rPr>
          <w:rFonts w:ascii="fixed" w:hAnsi="fixed" w:cs="fixed"/>
          <w:i/>
          <w:color w:val="000000"/>
          <w:sz w:val="24"/>
          <w:szCs w:val="24"/>
        </w:rPr>
        <w:t xml:space="preserve">SUP</w:t>
      </w:r>
      <w:r>
        <w:rPr>
          <w:rFonts w:ascii="fixed" w:hAnsi="fixed" w:cs="fixed"/>
          <w:color w:val="000000"/>
          <w:sz w:val="24"/>
          <w:szCs w:val="24"/>
        </w:rPr>
        <w:t xml:space="preserve">5 as being
mandatory.  The U.S.  Justice Department in
its review of the URAA legislation concluded that under
existing precedents interpreting the Fifth Amendment,
the Notice of Intent to Enforce the Restored Copyright
avoided an unconstitutional ``taking.’’
</w:t>
      </w:r>
      <w:r>
        <w:rPr>
          <w:rFonts w:ascii="fixed" w:hAnsi="fixed" w:cs="fixed"/>
          <w:i/>
          <w:color w:val="000000"/>
          <w:sz w:val="24"/>
          <w:szCs w:val="24"/>
        </w:rPr>
        <w:t xml:space="preserve">SUP</w:t>
      </w:r>
      <w:r>
        <w:rPr>
          <w:rFonts w:ascii="fixed" w:hAnsi="fixed" w:cs="fixed"/>
          <w:color w:val="000000"/>
          <w:sz w:val="24"/>
          <w:szCs w:val="24"/>
        </w:rPr>
        <w:t xml:space="preserve">6 Thus, the Justice Department considered
these provisions as critical.
</w:t>
      </w:r>
      <w:r>
        <w:rPr>
          <w:rFonts w:ascii="fixed" w:hAnsi="fixed" w:cs="fixed"/>
          <w:color w:val="000000"/>
          <w:sz w:val="24"/>
          <w:szCs w:val="24"/>
        </w:rPr>
        <w:br/>
        <w:t xml:space="preserve">\5\ This Convention shall apply to all works which,
at the moment of its coming into force, have not yet
fallen into the public domain in the country of origin
through the expiry of the term of protection. 
Berne Convention art. 18(1)(Paris text).
</w:t>
      </w:r>
      <w:r>
        <w:rPr>
          <w:rFonts w:ascii="fixed" w:hAnsi="fixed" w:cs="fixed"/>
          <w:color w:val="000000"/>
          <w:sz w:val="24"/>
          <w:szCs w:val="24"/>
        </w:rPr>
        <w:br/>
        <w:t xml:space="preserve">\6\ See Memorandum from Chris Schroeder, Counsellor
to the Assistant Attorney General, Office of Legal
Counsel, United States Dept. of Justice to Ira S.
Shapiro, General Counsel, USTR, on Whether Certain
Copyright Provisions in the Draft Legislation to Implement
the Uruguay Round of Multilateral Trade Negotiations
Would Constitute a Taking Under the Fifth Amendment
(July 29, 1994).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We believe that such a filing is not inconsistent
with the Berne Convention because Article 18(3) </w:t>
      </w:r>
      <w:r>
        <w:rPr>
          <w:rFonts w:ascii="fixed" w:hAnsi="fixed" w:cs="fixed"/>
          <w:i/>
          <w:color w:val="000000"/>
          <w:sz w:val="24"/>
          <w:szCs w:val="24"/>
        </w:rPr>
        <w:t xml:space="preserve">SUP</w:t>
      </w:r>
      <w:r>
        <w:rPr>
          <w:rFonts w:ascii="fixed" w:hAnsi="fixed" w:cs="fixed"/>
          <w:color w:val="000000"/>
          <w:sz w:val="24"/>
          <w:szCs w:val="24"/>
        </w:rPr>
        <w:t xml:space="preserve">7
of the Berne Convention specifically permits member
nations to determine ``conditions’’ for
applying the principles of restoration.  Copyright
restoration occurs automatically; the URAA merely
creates a narrow set of conditions requiring notification
to reliance parties.  Moreover, the information
sought on the NIEs is calculated to assist in the voluntary
licensing of the restored work.  The decision
of Congress to enact these provisions is, therefore,
supported by the legitimate interests of both reliance
parties and copyright owners, by constitutional considerations,
and by Article 18(3) of the Berne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\7\ The application of this principle shall be
subject to any provisions contained in special conventions
to that effect existing or to be concluded between
countries of the Union.  In the absence of such
provisions, the respective countries shall determine,
each in so far as it is concerned, the conditions
of application of this principle.  Berne Convention
art. 18(3) (Paris text).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The Office has tried, however, to make the procedures
for filing NIEs practical, realizing that too detailed
requirements would burden the owner and that too general
ones would serve neither the owner nor the user of
the restored work.
</w:t>
      </w:r>
      <w:r>
        <w:rPr>
          <w:rFonts w:ascii="fixed" w:hAnsi="fixed" w:cs="fixed"/>
          <w:color w:val="000000"/>
          <w:sz w:val="24"/>
          <w:szCs w:val="24"/>
        </w:rPr>
        <w:br/>
        <w:t xml:space="preserve">The Office also notes that the URAA makes such
filings less onerous by permitting the owner to notify
all reliance parties of a restored work by filing
in one central place, the Copyright Office.  Only
if the owner does not file with the Copyright Office
within the appropriate time period, as detailed above,
must the owner provide actual notice to each user
of a restored work in order to enforce rights.
</w:t>
      </w:r>
      <w:r>
        <w:rPr>
          <w:rFonts w:ascii="fixed" w:hAnsi="fixed" w:cs="fixed"/>
          <w:color w:val="000000"/>
          <w:sz w:val="24"/>
          <w:szCs w:val="24"/>
        </w:rPr>
        <w:br/>
        <w:t xml:space="preserve">The Office is permitting an owner of multiple
works to file one NIE if each work is identified by
title, has the same author, is owned by the same identified
copyright owner or owner of an exclusive right, and
the rights owned are the same.
</w:t>
      </w:r>
      <w:r>
        <w:rPr>
          <w:rFonts w:ascii="fixed" w:hAnsi="fixed" w:cs="fixed"/>
          <w:color w:val="000000"/>
          <w:sz w:val="24"/>
          <w:szCs w:val="24"/>
        </w:rPr>
        <w:br/>
        <w:t xml:space="preserve">2.  Effective Date
</w:t>
      </w:r>
      <w:r>
        <w:rPr>
          <w:rFonts w:ascii="fixed" w:hAnsi="fixed" w:cs="fixed"/>
          <w:color w:val="000000"/>
          <w:sz w:val="24"/>
          <w:szCs w:val="24"/>
        </w:rPr>
        <w:br/>
        <w:t xml:space="preserve">Mr. Patry stated that January 1, 1995, is the
initial date of copyright restoration.  Comment
2, at 1.  Mr. Karp asserted that the effective
date of 104(A) is December 8, 1994, but that first
restoration of copyrights will occur on January 1,
1996.  Comment 8, at 2.  The Office reaffirms
its recognition of January 1, 1996, as the effective
date of initial copyright restoration. 3.  Minor
Errors or Omissions
</w:t>
      </w:r>
      <w:r>
        <w:rPr>
          <w:rFonts w:ascii="fixed" w:hAnsi="fixed" w:cs="fixed"/>
          <w:color w:val="000000"/>
          <w:sz w:val="24"/>
          <w:szCs w:val="24"/>
        </w:rPr>
        <w:br/>
        <w:t xml:space="preserve">Ms. Lorente noted that it is often impossible
for foreign authors to know the English language title
under which a work is being exploited, especially
as it is often not a literal translation.  She,
therefore, asked that a NIE not be invalidated if it
gives the literal translation of the foreign title,
and later it is determined that the English language
title under which the work is exploited is different
from the one given in the NIE.  Comment 5, at 2.
</w:t>
      </w:r>
      <w:r>
        <w:rPr>
          <w:rFonts w:ascii="fixed" w:hAnsi="fixed" w:cs="fixed"/>
          <w:color w:val="000000"/>
          <w:sz w:val="24"/>
          <w:szCs w:val="24"/>
        </w:rPr>
        <w:br/>
        <w:t xml:space="preserve">All information on the NIE other than the original
title of the foreign work must be completed in English. 
The law requires that an English translation of a
foreign title be given on the NIE; it does not specify
that it be the English title under which the work was
exploited.
</w:t>
      </w:r>
      <w:r>
        <w:rPr>
          <w:rFonts w:ascii="fixed" w:hAnsi="fixed" w:cs="fixed"/>
          <w:color w:val="000000"/>
          <w:sz w:val="24"/>
          <w:szCs w:val="24"/>
        </w:rPr>
        <w:br/>
        <w:t xml:space="preserve">The Copyright Office will record the NIE under
the titles that are provided; ultimately only a court
can determine the validity of a NIE.  However,
the Office believes that a reasonable construction
of the statute’s
</w:t>
      </w:r>
      <w:r>
        <w:rPr>
          <w:rFonts w:ascii="fixed" w:hAnsi="fixed" w:cs="fixed"/>
          <w:color w:val="000000"/>
          <w:sz w:val="24"/>
          <w:szCs w:val="24"/>
        </w:rPr>
        <w:br/>
        <w:t xml:space="preserve">[[Page 50417]]
</w:t>
      </w:r>
      <w:r>
        <w:rPr>
          <w:rFonts w:ascii="fixed" w:hAnsi="fixed" w:cs="fixed"/>
          <w:color w:val="000000"/>
          <w:sz w:val="24"/>
          <w:szCs w:val="24"/>
        </w:rPr>
        <w:br/>
        <w:t xml:space="preserve">requirements would permit good faith discrepancies
in the English translation.
</w:t>
      </w:r>
      <w:r>
        <w:rPr>
          <w:rFonts w:ascii="fixed" w:hAnsi="fixed" w:cs="fixed"/>
          <w:color w:val="000000"/>
          <w:sz w:val="24"/>
          <w:szCs w:val="24"/>
        </w:rPr>
        <w:br/>
        <w:t xml:space="preserve">Furthermore, the URAA allows a party who has filed
a NIE with the Copyright Office to correct minor errors
or omissions by further notice at any time after the
NIE is filed.  The procedures and fees are the
same for filing a NIE which corrects a previously filed
NIE, except that the party making the correction should
refer to previous NIE’s volume and page number
in the Copyright Office Documents Records, if known,
on the corrected NIE.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4.  Additional Information
</w:t>
      </w:r>
      <w:r>
        <w:rPr>
          <w:rFonts w:ascii="fixed" w:hAnsi="fixed" w:cs="fixed"/>
          <w:color w:val="000000"/>
          <w:sz w:val="24"/>
          <w:szCs w:val="24"/>
        </w:rPr>
        <w:br/>
        <w:t xml:space="preserve">The AAP asked the Office to require copyright
owners to expand on the information contained in the
NIEs, such as the format on which first the work was
fixed (film, disk, </w:t>
      </w:r>
      <w:r>
        <w:rPr>
          <w:rFonts w:ascii="fixed" w:hAnsi="fixed" w:cs="fixed"/>
          <w:i/>
          <w:color w:val="000000"/>
          <w:sz w:val="24"/>
          <w:szCs w:val="24"/>
        </w:rPr>
        <w:t xml:space="preserve">etc</w:t>
      </w:r>
      <w:r>
        <w:rPr>
          <w:rFonts w:ascii="fixed" w:hAnsi="fixed" w:cs="fixed"/>
          <w:color w:val="000000"/>
          <w:sz w:val="24"/>
          <w:szCs w:val="24"/>
        </w:rPr>
        <w:t xml:space="preserve">.), contributors (editors,
publishers, or director, animator, screenwriter, cinematographer,
</w:t>
      </w:r>
      <w:r>
        <w:rPr>
          <w:rFonts w:ascii="fixed" w:hAnsi="fixed" w:cs="fixed"/>
          <w:i/>
          <w:color w:val="000000"/>
          <w:sz w:val="24"/>
          <w:szCs w:val="24"/>
        </w:rPr>
        <w:t xml:space="preserve">etc</w:t>
      </w:r>
      <w:r>
        <w:rPr>
          <w:rFonts w:ascii="fixed" w:hAnsi="fixed" w:cs="fixed"/>
          <w:color w:val="000000"/>
          <w:sz w:val="24"/>
          <w:szCs w:val="24"/>
        </w:rPr>
        <w:t xml:space="preserve">.) and for photographs, collections, </w:t>
      </w:r>
      <w:r>
        <w:rPr>
          <w:rFonts w:ascii="fixed" w:hAnsi="fixed" w:cs="fixed"/>
          <w:i/>
          <w:color w:val="000000"/>
          <w:sz w:val="24"/>
          <w:szCs w:val="24"/>
        </w:rPr>
        <w:t xml:space="preserve">etc</w:t>
      </w:r>
      <w:r>
        <w:rPr>
          <w:rFonts w:ascii="fixed" w:hAnsi="fixed" w:cs="fixed"/>
          <w:color w:val="000000"/>
          <w:sz w:val="24"/>
          <w:szCs w:val="24"/>
        </w:rPr>
        <w:t xml:space="preserve">.
a description (material/ subjects, organization, and/or
classification).  The AAP also asked the Office
to request an e-mail address, names and addresses of
any agents, representatives, or collecting societies
that can serve as licensing authorities.  The
AAP suggested that the Office consider incentives such
as fee discounts, for those providing more complete
information.  Comment 7, at 6-8.  Ms. Theg
asked that the year of creation be included in the
NIE instead of the year of publication, since she believed
it to be more consistently available.  Comment
9, at 2.
</w:t>
      </w:r>
      <w:r>
        <w:rPr>
          <w:rFonts w:ascii="fixed" w:hAnsi="fixed" w:cs="fixed"/>
          <w:color w:val="000000"/>
          <w:sz w:val="24"/>
          <w:szCs w:val="24"/>
        </w:rPr>
        <w:br/>
        <w:t xml:space="preserve">The Office has incorporated some of the AAP’s
suggestions into the NIE format and hopes it has struck
an appropriate balance in its NIE by requesting information
helpful to reliance parties, while not burdening the
filer of the NIE with lengthy and detailed suggested
information.
</w:t>
      </w:r>
      <w:r>
        <w:rPr>
          <w:rFonts w:ascii="fixed" w:hAnsi="fixed" w:cs="fixed"/>
          <w:color w:val="000000"/>
          <w:sz w:val="24"/>
          <w:szCs w:val="24"/>
        </w:rPr>
        <w:br/>
        <w:t xml:space="preserve">5.  Accessible and Useful Public Record
</w:t>
      </w:r>
      <w:r>
        <w:rPr>
          <w:rFonts w:ascii="fixed" w:hAnsi="fixed" w:cs="fixed"/>
          <w:color w:val="000000"/>
          <w:sz w:val="24"/>
          <w:szCs w:val="24"/>
        </w:rPr>
        <w:br/>
        <w:t xml:space="preserve">The URAA requires the Copyright Office to publish
the titles and owners of restored works in the Federal
Register.  Since publication in the Federal Register
is costly and the parties indicated that such information
would not be as accessible as information made available
via the Internet, the Office is limiting the information
published in the Federal Register to what the law
requires.  Much of the information contained in
the NIE will be available on COPICS, the Copyright
Office’s automated database of registrations
and recorded copyright transfers and other documents. 
These records may be accessed by the public on terminals
in the Copyright Office at the Library of Congress
and are also available via the Internet.
</w:t>
      </w:r>
      <w:r>
        <w:rPr>
          <w:rFonts w:ascii="fixed" w:hAnsi="fixed" w:cs="fixed"/>
          <w:color w:val="000000"/>
          <w:sz w:val="24"/>
          <w:szCs w:val="24"/>
        </w:rPr>
        <w:br/>
        <w:t xml:space="preserve">Since Internet access is not universal, Ms. Lorente
asked that other means of getting information about
NIEs, including written inquiries to the Copyright
Office, should not be excluded.  Comment 5, at
3.  The AAP stated that it would be useful if the
database could be searched in directories that listed
all works restored in a particular country of origin. 
Comment 7, at 11.  The AAP also asked that each
work/ title be given in a separate entry in the database. 
Comment 7, at 9.
</w:t>
      </w:r>
      <w:r>
        <w:rPr>
          <w:rFonts w:ascii="fixed" w:hAnsi="fixed" w:cs="fixed"/>
          <w:color w:val="000000"/>
          <w:sz w:val="24"/>
          <w:szCs w:val="24"/>
        </w:rPr>
        <w:br/>
        <w:t xml:space="preserve">Traditional search methods will continue to be
available; NIEs may be searched in the COPICS database
under the name of the owner, the titles it contains,
as well as the names of the authors, if given. 
Although the Office will not index works by country
of origin in the COPICS database or provide separate
entries in the database for multiple works listed
on one NIE, each work can be easily identified since
the database is searchable by title, author, and the
owner or owner of an exclusive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Finally, though online access will be the primary
means for providing this information to the public,
upon request the Copyright Office staff will search
the records at the rate of $20 for each hour or fraction
thereof and furnish a written report.  Search requests
should be sent to the Reference and Bibliography Section,
Copyright Office, Library of Congress, Washington,
D.C. 20559-6000.  In addition, individuals may
come to the Office and do their own search free of
charge.
</w:t>
      </w:r>
      <w:r>
        <w:rPr>
          <w:rFonts w:ascii="fixed" w:hAnsi="fixed" w:cs="fixed"/>
          <w:color w:val="000000"/>
          <w:sz w:val="24"/>
          <w:szCs w:val="24"/>
        </w:rPr>
        <w:br/>
        <w:t xml:space="preserve">6.  Filing Fee
</w:t>
      </w:r>
      <w:r>
        <w:rPr>
          <w:rFonts w:ascii="fixed" w:hAnsi="fixed" w:cs="fixed"/>
          <w:color w:val="000000"/>
          <w:sz w:val="24"/>
          <w:szCs w:val="24"/>
        </w:rPr>
        <w:br/>
        <w:t xml:space="preserve">Ms. Lorente stated that restoration of copyright
should be automatic, and without a fee, comment 5,
at 3, and Ms. Shaughnessy asked that only one fee
be charged for all the works of an author.  Comment
3.
</w:t>
      </w:r>
      <w:r>
        <w:rPr>
          <w:rFonts w:ascii="fixed" w:hAnsi="fixed" w:cs="fixed"/>
          <w:color w:val="000000"/>
          <w:sz w:val="24"/>
          <w:szCs w:val="24"/>
        </w:rPr>
        <w:br/>
        <w:t xml:space="preserve">The Office notes that all of the works involved
have been considered in the public domain in the United
States.  The URAA provides that restoration of
eligible works is automatic, and a NIE may be filed
directly on a reliance party.  However, a notice
which is effective against all reliance parties may
be filed with the Copyright Office.  The Office
must examine and record that notice, issue an acknowledgement,
create a catalog entry that includes among other things
all the titles, publish the information in the Federal
Register, and maintain the online catalog of the information. 
The URAA gives the Office authority to fix reasonable
fees based on these costs.
</w:t>
      </w:r>
      <w:r>
        <w:rPr>
          <w:rFonts w:ascii="fixed" w:hAnsi="fixed" w:cs="fixed"/>
          <w:color w:val="000000"/>
          <w:sz w:val="24"/>
          <w:szCs w:val="24"/>
        </w:rPr>
        <w:br/>
        <w:t xml:space="preserve">The Office realizes that requiring a filing on
each work of an author will be onerous and we will
permit multiple works meeting the criteria described
in our regulations to be filed on one notice for a
lesser fee.
</w:t>
      </w:r>
      <w:r>
        <w:rPr>
          <w:rFonts w:ascii="fixed" w:hAnsi="fixed" w:cs="fixed"/>
          <w:color w:val="000000"/>
          <w:sz w:val="24"/>
          <w:szCs w:val="24"/>
        </w:rPr>
        <w:br/>
        <w:t xml:space="preserve">7.  Acknowledgement
</w:t>
      </w:r>
      <w:r>
        <w:rPr>
          <w:rFonts w:ascii="fixed" w:hAnsi="fixed" w:cs="fixed"/>
          <w:color w:val="000000"/>
          <w:sz w:val="24"/>
          <w:szCs w:val="24"/>
        </w:rPr>
        <w:br/>
        <w:t xml:space="preserve">Ms. Lorente, Mr. Pierce and Ms. Theg all asserted
that it is essential that the Copyright Office confirm
the filing of a NIE.  Ms. Lorente stated that
it is very important that an author or agent have a
document providing that he or she has complied with
the URAA’s provisions.  See comment 5, at
2; comment 6, at 1; and comment 9, at 3.  Ms.
McAleer stressed that the acknowledgement of the recording
of a NIE is an essential service because of the possibility
that the NIE may be misplaced, causing its publication
in the Federal Register to be delayed.  Comment
4.
</w:t>
      </w:r>
      <w:r>
        <w:rPr>
          <w:rFonts w:ascii="fixed" w:hAnsi="fixed" w:cs="fixed"/>
          <w:color w:val="000000"/>
          <w:sz w:val="24"/>
          <w:szCs w:val="24"/>
        </w:rPr>
        <w:br/>
        <w:t xml:space="preserve">The Office will mail an acknowledgement of recordation
to the filer of a NIE, including the date of receipt,
the volume and page on which the NIE is recorded,
and the anticipated date of publication in the Federal
Register.  The Office will not issue a certificate
of recordation.  Completed recordations will appear
in the COPICS database and the Federal Register.
</w:t>
      </w:r>
      <w:r>
        <w:rPr>
          <w:rFonts w:ascii="fixed" w:hAnsi="fixed" w:cs="fixed"/>
          <w:color w:val="000000"/>
          <w:sz w:val="24"/>
          <w:szCs w:val="24"/>
        </w:rPr>
        <w:br/>
        <w:t xml:space="preserve">8.  Transfers
</w:t>
      </w:r>
      <w:r>
        <w:rPr>
          <w:rFonts w:ascii="fixed" w:hAnsi="fixed" w:cs="fixed"/>
          <w:color w:val="000000"/>
          <w:sz w:val="24"/>
          <w:szCs w:val="24"/>
        </w:rPr>
        <w:br/>
        <w:t xml:space="preserve">Mr. Pierce asked that the Office require NIE filers,
other than the author, to reference documents of transfer
by date, parties and rights transferred, if any. 
He stated that this would decrease fraud and be less
burdensome than filing the agreements with the Documents
Unit of the Copyright Office.  Comment 6, at 2.
</w:t>
      </w:r>
      <w:r>
        <w:rPr>
          <w:rFonts w:ascii="fixed" w:hAnsi="fixed" w:cs="fixed"/>
          <w:color w:val="000000"/>
          <w:sz w:val="24"/>
          <w:szCs w:val="24"/>
        </w:rPr>
        <w:br/>
        <w:t xml:space="preserve">While the Copyright Office agrees that such a
requirement might be useful, it cannot adopt this
requirement since it is not authorized by the URAA.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9.  Federal Register Publication
</w:t>
      </w:r>
      <w:r>
        <w:rPr>
          <w:rFonts w:ascii="fixed" w:hAnsi="fixed" w:cs="fixed"/>
          <w:color w:val="000000"/>
          <w:sz w:val="24"/>
          <w:szCs w:val="24"/>
        </w:rPr>
        <w:br/>
        <w:t xml:space="preserve">The AAP agreed that, compared to the online database,
the lists published in the Federal Register would
be of secondary importance.  AAP suggested, however,
that the Federal Register entry also include the name
of the author if possible.  Comment 7, at 11.
</w:t>
      </w:r>
      <w:r>
        <w:rPr>
          <w:rFonts w:ascii="fixed" w:hAnsi="fixed" w:cs="fixed"/>
          <w:color w:val="000000"/>
          <w:sz w:val="24"/>
          <w:szCs w:val="24"/>
        </w:rPr>
        <w:br/>
        <w:t xml:space="preserve">In order to minimize costs, the Office has concluded
that only the minimum information (title, name of
the first owner or owner of an exclusive right identified
on the NIE), will be included in the list of NIEs
published in the Federal Register.
</w:t>
      </w:r>
      <w:r>
        <w:rPr>
          <w:rFonts w:ascii="fixed" w:hAnsi="fixed" w:cs="fixed"/>
          <w:color w:val="000000"/>
          <w:sz w:val="24"/>
          <w:szCs w:val="24"/>
        </w:rPr>
        <w:br/>
        <w:t xml:space="preserve">[[Page 50418]]
</w:t>
      </w:r>
      <w:r>
        <w:rPr>
          <w:rFonts w:ascii="fixed" w:hAnsi="fixed" w:cs="fixed"/>
          <w:color w:val="000000"/>
          <w:sz w:val="24"/>
          <w:szCs w:val="24"/>
        </w:rPr>
        <w:br/>
        <w:t xml:space="preserve">C. Issues Related to Registration of a Restored Work
</w:t>
      </w:r>
      <w:r>
        <w:rPr>
          <w:rFonts w:ascii="fixed" w:hAnsi="fixed" w:cs="fixed"/>
          <w:color w:val="000000"/>
          <w:sz w:val="24"/>
          <w:szCs w:val="24"/>
        </w:rPr>
        <w:br/>
        <w:t xml:space="preserve">1.  Simultaneous Registration
</w:t>
      </w:r>
      <w:r>
        <w:rPr>
          <w:rFonts w:ascii="fixed" w:hAnsi="fixed" w:cs="fixed"/>
          <w:color w:val="000000"/>
          <w:sz w:val="24"/>
          <w:szCs w:val="24"/>
        </w:rPr>
        <w:br/>
        <w:t xml:space="preserve">Ms. Lorente asserted that registration is a second
formality, and asked for simultaneous filing of NIEs
and registration of copyright claims.  She also
argued both should be automatic and at no additional
cost.  Comment 5, at 2.  Ms. Theg asked that
the application for registration be modified to include
the additional information requested in the NIE so
that the NIE filing requirements could be satisfied
at the time of making an application for registration. 
Comment 9, at 1.
</w:t>
      </w:r>
      <w:r>
        <w:rPr>
          <w:rFonts w:ascii="fixed" w:hAnsi="fixed" w:cs="fixed"/>
          <w:color w:val="000000"/>
          <w:sz w:val="24"/>
          <w:szCs w:val="24"/>
        </w:rPr>
        <w:br/>
        <w:t xml:space="preserve">As discussed earlier, procedures permitting the
copyright registration of restored works are not formalities
in violation of the Berne Convention.  Registration
is entirely voluntary for Berne works since copyright
registration of restored works is not a prerequisite
for the filing of a copyright infringement action. 
Registration of a claim in a work involves significant
additional work and by law requires a fee.  The
Office has, however, attempted to keep the processing
work and the fees to a minimum.
</w:t>
      </w:r>
      <w:r>
        <w:rPr>
          <w:rFonts w:ascii="fixed" w:hAnsi="fixed" w:cs="fixed"/>
          <w:color w:val="000000"/>
          <w:sz w:val="24"/>
          <w:szCs w:val="24"/>
        </w:rPr>
        <w:br/>
        <w:t xml:space="preserve">2.  New URAA Related Registration Procedures
</w:t>
      </w:r>
      <w:r>
        <w:rPr>
          <w:rFonts w:ascii="fixed" w:hAnsi="fixed" w:cs="fixed"/>
          <w:color w:val="000000"/>
          <w:sz w:val="24"/>
          <w:szCs w:val="24"/>
        </w:rPr>
        <w:br/>
        <w:t xml:space="preserve">Mr. Pierce observed that registration, especially
of motion pictures, is often very burdensome for foreign
works, because of the difficulty in determining original
publication dates and in submitting a copy of the
work as first released.  He concluded that applications
will be filed for only a small percentage of the works
unless the Office considers adopting more liberal
deposit requirements such as accepting PAL, SECAM,
VHS formats or written descriptions, allowing the
registration of related works with multiple publication
dates on one application, accepting approximate publication
dates, and accepting a previously submitted deposit
instead of requiring a new deposit.  Comment 6,
at 2.  Ms. Theg asked that deposit requirements
be waived entirely.  Comment 9, at 2.
</w:t>
      </w:r>
      <w:r>
        <w:rPr>
          <w:rFonts w:ascii="fixed" w:hAnsi="fixed" w:cs="fixed"/>
          <w:color w:val="000000"/>
          <w:sz w:val="24"/>
          <w:szCs w:val="24"/>
        </w:rPr>
        <w:br/>
        <w:t xml:space="preserve">On the other side, the AAP questioned the necessity
for changes in the existing registration and recordation
systems.  If such changes are made, the AAP asserted
that they should not create precedent for other registration
and deposit practices.  The AAP also questioned
the need for procedures allowing blanket exemptions
in some instances for depositing materials, accepting
descriptive materials instead of a copy of the work,
and allowing certain collections such as photos or
TV series to be given a single identifying group name
or title.  The AAP is concerned that these procedures
will make it difficult for reliance parties to identify
restored works and comply with the law.  The AAP
asked that the Office instead deal with special situations
on a case-by-case basis.  Comment 7, at 12-16.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The procedures developed for the registration
of copyright claims for restored works must both balance
the needs of applicants for copyright registration,
reliance parties, the public, and the Copyright Office
and also establish a system that will be feasible
administratively and elicit necessary information. 
As indicated in our final regulations, these new procedures
apply only to works restored under the URAA and NAFTA;
they thus have no precedential effect on other filings.
</w:t>
      </w:r>
      <w:r>
        <w:rPr>
          <w:rFonts w:ascii="fixed" w:hAnsi="fixed" w:cs="fixed"/>
          <w:color w:val="000000"/>
          <w:sz w:val="24"/>
          <w:szCs w:val="24"/>
        </w:rPr>
        <w:br/>
        <w:t xml:space="preserve">3.  Claimant for Registration
</w:t>
      </w:r>
      <w:r>
        <w:rPr>
          <w:rFonts w:ascii="fixed" w:hAnsi="fixed" w:cs="fixed"/>
          <w:color w:val="000000"/>
          <w:sz w:val="24"/>
          <w:szCs w:val="24"/>
        </w:rPr>
        <w:br/>
        <w:t xml:space="preserve">Mr. Patry noted that the applicable statutory
language relating to the filing of NIEs permits the
``owners of restored copyright or the owner of an
exclusive right therein’’ to file a NIE,
while the URAA statutory language covering registration
indicates that ``owners of restored copyrights’’
may apply for copyright registration.  He asserted
the statute’s failure to mention the owner of
an exclusive right in connection with registration
means that only an author may file a registration. 
Comment 2, at 1-2.
</w:t>
      </w:r>
      <w:r>
        <w:rPr>
          <w:rFonts w:ascii="fixed" w:hAnsi="fixed" w:cs="fixed"/>
          <w:color w:val="000000"/>
          <w:sz w:val="24"/>
          <w:szCs w:val="24"/>
        </w:rPr>
        <w:br/>
        <w:t xml:space="preserve">The Office agrees that the restored copyright
vests initially in the author as determined by the
law of the source country of the work.  A work,
however, is registered in the name of a claimant. 17
U.S.C. 409. ``Claimant’’ is a term of
art defined in existing Copyright Office regulations,
as either the author of a work or a person or organization
that has obtained ownership of all rights under the
copyright initially belonging to the author. 37 CFR
202.3(a)(3).  Thus, an owner of only an exclusive
right would not be permitted to file an application
in his or her own name as the copyright claimant,
although he or she could submit an application. 
While the URAA authorizes the Office to adopt regulations
permitting owners of restored copyrights to file for
registration of the restored copyright, there is nothing
in the URAA to suggest that parties who register a
restored work are any different from those under existing
copyright law and regulations.  Moreover, it seems
essential to retain the concept of claimant since authors
may no longer be alive.
</w:t>
      </w:r>
      <w:r>
        <w:rPr>
          <w:rFonts w:ascii="fixed" w:hAnsi="fixed" w:cs="fixed"/>
          <w:color w:val="000000"/>
          <w:sz w:val="24"/>
          <w:szCs w:val="24"/>
        </w:rPr>
        <w:br/>
        <w:t xml:space="preserve">4.  Foreign Law
</w:t>
      </w:r>
      <w:r>
        <w:rPr>
          <w:rFonts w:ascii="fixed" w:hAnsi="fixed" w:cs="fixed"/>
          <w:color w:val="000000"/>
          <w:sz w:val="24"/>
          <w:szCs w:val="24"/>
        </w:rPr>
        <w:br/>
        <w:t xml:space="preserve">The AAP stated that since URAA registrations may
create legal presumptions as to the validity of the
copyright and the facts stated on the registration
certificate, the Office should question an applicant’s
determination of foreign law issues.  Comment 7,
at 15.  Mr. Karp asserted that since foreign law
questions will arise with respect to many issues related
to rights restored, including initial ownership, the
Office should accept multiple NIEs or registrations
for the same work.  Comment 8, at 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The Copyright Office will accept such multiple,
and possibly adverse, NIEs and registrations for the
same work.  One of the more difficult issues facing
the Office is to what extent foreign law issues should
be raised in the registration process.  Section
104A(b) of the Act provides:  ``A restored work
vests initially in the author or initial rightholder
of the work as determined by the law of the source
country of the work.’’ Determining the
appropriate source country and the applicable foreign
law is a question that must ultimately be resolved
by a court.  At most, the Office could simply question
whether or not an author was in fact the author under
the law of the source country.  The applicant’s
answer would have to be accepted.  The Office
does not, therefore, plan to question an applicant’s
determination of foreign law issues.
</w:t>
      </w:r>
      <w:r>
        <w:rPr>
          <w:rFonts w:ascii="fixed" w:hAnsi="fixed" w:cs="fixed"/>
          <w:color w:val="000000"/>
          <w:sz w:val="24"/>
          <w:szCs w:val="24"/>
        </w:rPr>
        <w:br/>
        <w:t xml:space="preserve">IV.  Procedures for Notices of Intent To Enforce
</w:t>
      </w:r>
      <w:r>
        <w:rPr>
          <w:rFonts w:ascii="fixed" w:hAnsi="fixed" w:cs="fixed"/>
          <w:color w:val="000000"/>
          <w:sz w:val="24"/>
          <w:szCs w:val="24"/>
        </w:rPr>
        <w:br/>
        <w:t xml:space="preserve">A Copyright Office task force has been meeting
for several months to discuss issues related to establishing
regulations for URAA filings.  The Office also
carefully considered the comments made at the public
meeting and those submitted by interested parties in
response to the Notice of Policy Decision and Public
Meeting and the Notice of Proposed Rulemaking. 
Most of the commentators supported a detailed NIE rather
than one limited to the minimal information required
by the statute.  Based on those comments, the
Office is requesting more information from the filer
of a NIE than required under the URAA.  As provided
in the statute, this additional information will not
affect the validity of the notice.  Additional
information such as the identity of the author is
essential, however, for efficient and timely identification
of a specific work where enforcement of copyright
is sought.  The additional information will also
facilitate the licensing of uses of restored works. 
Therefore, the Office urges those parties who are filing
NIEs to provide as much of this additional information
as possible.
</w:t>
      </w:r>
      <w:r>
        <w:rPr>
          <w:rFonts w:ascii="fixed" w:hAnsi="fixed" w:cs="fixed"/>
          <w:color w:val="000000"/>
          <w:sz w:val="24"/>
          <w:szCs w:val="24"/>
        </w:rPr>
        <w:br/>
        <w:t xml:space="preserve">[[Page 50419]]
</w:t>
      </w:r>
      <w:r>
        <w:rPr>
          <w:rFonts w:ascii="fixed" w:hAnsi="fixed" w:cs="fixed"/>
          <w:color w:val="000000"/>
          <w:sz w:val="24"/>
          <w:szCs w:val="24"/>
        </w:rPr>
        <w:br/>
        <w:t xml:space="preserve">A. Format for NIEs
</w:t>
      </w:r>
      <w:r>
        <w:rPr>
          <w:rFonts w:ascii="fixed" w:hAnsi="fixed" w:cs="fixed"/>
          <w:color w:val="000000"/>
          <w:sz w:val="24"/>
          <w:szCs w:val="24"/>
        </w:rPr>
        <w:br/>
        <w:t xml:space="preserve">1.  Constructive Notice
</w:t>
      </w:r>
      <w:r>
        <w:rPr>
          <w:rFonts w:ascii="fixed" w:hAnsi="fixed" w:cs="fixed"/>
          <w:color w:val="000000"/>
          <w:sz w:val="24"/>
          <w:szCs w:val="24"/>
        </w:rPr>
        <w:br/>
        <w:t xml:space="preserve">The Copyright Office will not publish NIE forms;
however, a suggested format for NIEs to be filed with
the Office is included in the Appendix below. 
This format is available over the Internet and can
be downloaded for use as a form.  The suggested
format requests information required by the statute
and optional information which is extremely useful.
</w:t>
      </w:r>
      <w:r>
        <w:rPr>
          <w:rFonts w:ascii="fixed" w:hAnsi="fixed" w:cs="fixed"/>
          <w:color w:val="000000"/>
          <w:sz w:val="24"/>
          <w:szCs w:val="24"/>
        </w:rPr>
        <w:br/>
        <w:t xml:space="preserve">2.  Actual Notice
</w:t>
      </w:r>
      <w:r>
        <w:rPr>
          <w:rFonts w:ascii="fixed" w:hAnsi="fixed" w:cs="fixed"/>
          <w:color w:val="000000"/>
          <w:sz w:val="24"/>
          <w:szCs w:val="24"/>
        </w:rPr>
        <w:br/>
        <w:t xml:space="preserve">Those parties choosing to serve actual Notice
of Intent to Enforce a Restored Copyright on the reliance
party should note that the URAA requires additional
information.  Therefore, if they use the Copyright
Office’s NIE format as a guide for the actual
notice, it will be incomplete unless the additional
information specified is added.  The URAA specifies: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Notices of Intent to Enforce a Restored Copyright
served on a reliance party shall be signed by the
owner or the owner’s agent, shall identify the
restored work and the work in which the restored work
is used, if any, in detail sufficient to identify them,
include an English translation of the title, any other
alternative titles known to the owner by which the
work may be identified, the use or uses to which the
owner objects, and an address and telephone number
at which the reliance party may contact the owner. 
If the notice is signed by an agent, the agency relationship
must have been constituted in writing and signed by
the owner before service of the notice.</w:t>
      </w:r>
      <w:r>
        <w:rPr>
          <w:rFonts w:ascii="fixed" w:hAnsi="fixed" w:cs="fixed"/>
          <w:i/>
          <w:color w:val="000000"/>
          <w:sz w:val="24"/>
          <w:szCs w:val="24"/>
        </w:rPr>
        <w:t xml:space="preserve">SUP</w:t>
      </w:r>
      <w:r>
        <w:rPr>
          <w:rFonts w:ascii="fixed" w:hAnsi="fixed" w:cs="fixed"/>
          <w:color w:val="000000"/>
          <w:sz w:val="24"/>
          <w:szCs w:val="24"/>
        </w:rPr>
        <w:t xml:space="preserve">8
</w:t>
      </w:r>
      <w:r>
        <w:rPr>
          <w:rFonts w:ascii="fixed" w:hAnsi="fixed" w:cs="fixed"/>
          <w:color w:val="000000"/>
          <w:sz w:val="24"/>
          <w:szCs w:val="24"/>
        </w:rPr>
        <w:br/>
        <w:t xml:space="preserve">\8\ Emphasis added to show additional requirements
for actual notice.
</w:t>
      </w:r>
      <w:r>
        <w:rPr>
          <w:rFonts w:ascii="fixed" w:hAnsi="fixed" w:cs="fixed"/>
          <w:color w:val="000000"/>
          <w:sz w:val="24"/>
          <w:szCs w:val="24"/>
        </w:rPr>
        <w:br/>
        <w:t xml:space="preserve">104A(e)(2)(B) of the URAA.  Actual notices may
be served on a reliance party at any time after the
work is restored.
</w:t>
      </w:r>
      <w:r>
        <w:rPr>
          <w:rFonts w:ascii="fixed" w:hAnsi="fixed" w:cs="fixed"/>
          <w:color w:val="000000"/>
          <w:sz w:val="24"/>
          <w:szCs w:val="24"/>
        </w:rPr>
        <w:br/>
        <w:t xml:space="preserve">3.  Who may file a Notice of Intent To Enforce?
</w:t>
      </w:r>
      <w:r>
        <w:rPr>
          <w:rFonts w:ascii="fixed" w:hAnsi="fixed" w:cs="fixed"/>
          <w:color w:val="000000"/>
          <w:sz w:val="24"/>
          <w:szCs w:val="24"/>
        </w:rPr>
        <w:br/>
        <w:t xml:space="preserve">A NIE may be filed by someone who has the authority
to sign it.  The statute says that the NIE must
be signed by the owner or the owner’s agent. 
It can also be signed by the owner of any exclusive
right in the restored copyright.  As noted in
the URAA and emphasized in the certification requirement,
an agent cannot sign a NIE unless the agency relationship
was constituted in writing signed by the owner before
the notice is filed. 104A(e)(1)(A)(i) of the URAA.
</w:t>
      </w:r>
      <w:r>
        <w:rPr>
          <w:rFonts w:ascii="fixed" w:hAnsi="fixed" w:cs="fixed"/>
          <w:color w:val="000000"/>
          <w:sz w:val="24"/>
          <w:szCs w:val="24"/>
        </w:rPr>
        <w:br/>
        <w:t xml:space="preserve">B. Filing Fee
</w:t>
      </w:r>
      <w:r>
        <w:rPr>
          <w:rFonts w:ascii="fixed" w:hAnsi="fixed" w:cs="fixed"/>
          <w:color w:val="000000"/>
          <w:sz w:val="24"/>
          <w:szCs w:val="24"/>
        </w:rPr>
        <w:br/>
        <w:t xml:space="preserve">The filing fee is 30 U. S. dollars </w:t>
      </w:r>
      <w:r>
        <w:rPr>
          <w:rFonts w:ascii="fixed" w:hAnsi="fixed" w:cs="fixed"/>
          <w:i/>
          <w:color w:val="000000"/>
          <w:sz w:val="24"/>
          <w:szCs w:val="24"/>
        </w:rPr>
        <w:t xml:space="preserve">SUP</w:t>
      </w:r>
      <w:r>
        <w:rPr>
          <w:rFonts w:ascii="fixed" w:hAnsi="fixed" w:cs="fixed"/>
          <w:color w:val="000000"/>
          <w:sz w:val="24"/>
          <w:szCs w:val="24"/>
        </w:rPr>
        <w:t xml:space="preserve">9
for a NIE covering one work; for a NIE covering multiple
works the fee is $30 for the first work, plus one
dollar for each additional work.  This fee includes
the cost of an acknowledgement of recordation which
will be mailed to the filer after the Copyright Office
records the NIE.  The regulations provide special
instructions for payment of the filing fee, including
payment by credit card.  These instructions must
be followed in order to permit processing of the fee. 
In addition, the filer of a NIE must insure that sufficient
funds are available for payment.  Insufficient
fees could delay the effective date of notice.
</w:t>
      </w:r>
      <w:r>
        <w:rPr>
          <w:rFonts w:ascii="fixed" w:hAnsi="fixed" w:cs="fixed"/>
          <w:color w:val="000000"/>
          <w:sz w:val="24"/>
          <w:szCs w:val="24"/>
        </w:rPr>
        <w:br/>
        <w:t xml:space="preserve">    \9\ All references to charges
will be in terms of U.S. dollars.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For all URAA filings, both recordation of a NIE
and registration of a restored work, the Copyright
Office will accept Visa and MasterCard and American
Express credit cards to facilitate payment in U.S.
dollars.  Payment by credit card is, however,
available only for URAA filings.</w:t>
      </w:r>
      <w:r>
        <w:rPr>
          <w:rFonts w:ascii="fixed" w:hAnsi="fixed" w:cs="fixed"/>
          <w:i/>
          <w:color w:val="000000"/>
          <w:sz w:val="24"/>
          <w:szCs w:val="24"/>
        </w:rPr>
        <w:t xml:space="preserve">SUP</w:t>
      </w:r>
      <w:r>
        <w:rPr>
          <w:rFonts w:ascii="fixed" w:hAnsi="fixed" w:cs="fixed"/>
          <w:color w:val="000000"/>
          <w:sz w:val="24"/>
          <w:szCs w:val="24"/>
        </w:rPr>
        <w:t xml:space="preserve">10
</w:t>
      </w:r>
      <w:r>
        <w:rPr>
          <w:rFonts w:ascii="fixed" w:hAnsi="fixed" w:cs="fixed"/>
          <w:color w:val="000000"/>
          <w:sz w:val="24"/>
          <w:szCs w:val="24"/>
        </w:rPr>
        <w:br/>
        <w:t xml:space="preserve">\10\ Acceptance of credit cards for URAA filings
will serve as a test, however, by which the Office
can determine at a later date the feasibility of accepting
credit cards for other registrations and recordations.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C. Certification
</w:t>
      </w:r>
      <w:r>
        <w:rPr>
          <w:rFonts w:ascii="fixed" w:hAnsi="fixed" w:cs="fixed"/>
          <w:color w:val="000000"/>
          <w:sz w:val="24"/>
          <w:szCs w:val="24"/>
        </w:rPr>
        <w:br/>
        <w:t xml:space="preserve">The Office requires the filer of a NIE to sign
a certification statement at the end of the document
filed indicating that the information given is correct
to the best of his or her knowledge.  The URAA
explicitly states that any materially false statement
knowingly made with respect to any restored copyright
identified in any Notice of Intent shall make void
all claims and assertions made with respect to such
restored copyright. 104A(e)(3) of the URAA.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color w:val="000000"/>
          <w:sz w:val="24"/>
          <w:szCs w:val="24"/>
        </w:rPr>
        <w:t xml:space="preserve">D. Mailing Address
</w:t>
      </w:r>
      <w:r>
        <w:rPr>
          <w:rFonts w:ascii="fixed" w:hAnsi="fixed" w:cs="fixed"/>
          <w:color w:val="000000"/>
          <w:sz w:val="24"/>
          <w:szCs w:val="24"/>
        </w:rPr>
        <w:br/>
        <w:t xml:space="preserve">Time is critical with processing NIEs, and it
is, therefore, important that URAA mail not come in
with regular Copyright Office mail.  All NIEs
should be mailed to:  URAA/GATT, NIEs and Registrations,
P.O.  Box 72400, Southwest Station, Washington,
D.C. 20024, USA.
</w:t>
      </w:r>
      <w:r>
        <w:rPr>
          <w:rFonts w:ascii="fixed" w:hAnsi="fixed" w:cs="fixed"/>
          <w:color w:val="000000"/>
          <w:sz w:val="24"/>
          <w:szCs w:val="24"/>
        </w:rPr>
        <w:br/>
        <w:t xml:space="preserve">V. Procedures for Registering Copyright Claims in
Restored Works
</w:t>
      </w:r>
      <w:r>
        <w:rPr>
          <w:rFonts w:ascii="fixed" w:hAnsi="fixed" w:cs="fixed"/>
          <w:color w:val="000000"/>
          <w:sz w:val="24"/>
          <w:szCs w:val="24"/>
        </w:rPr>
        <w:br/>
        <w:t xml:space="preserve">The URAA raises a number of unique considerations
regarding the registration of copyright claims in
restored works.  First, a number of technical
requirements, many of which are contained in the definition
of ``restored work,’’ govern whether a
foreign work is subject to automatic restoration under
the URAA.  In many cases applicants seeking registration
will be foreign claimants who are unfamiliar with the
registration procedures in the United States Copyright
Office.  In addition, communication over technical
issues may be difficult.  Finally, virtually all
of the restored copyrights will be older works; and
in some cases, submitting a copy or phonorecord of
the work will be a problem.
</w:t>
      </w:r>
      <w:r>
        <w:rPr>
          <w:rFonts w:ascii="fixed" w:hAnsi="fixed" w:cs="fixed"/>
          <w:color w:val="000000"/>
          <w:sz w:val="24"/>
          <w:szCs w:val="24"/>
        </w:rPr>
        <w:br/>
        <w:t xml:space="preserve">The Copyright Office weighed all of these considerations
before developing a procedure for registering copyright
claims in restored works.  The Office has adopted
a simplified procedure, which will still maintain
the integrity of the public record and adhere to the
provisions of the existing copyright law and the URAA.
</w:t>
      </w:r>
      <w:r>
        <w:rPr>
          <w:rFonts w:ascii="fixed" w:hAnsi="fixed" w:cs="fixed"/>
          <w:color w:val="000000"/>
          <w:sz w:val="24"/>
          <w:szCs w:val="24"/>
        </w:rPr>
        <w:br/>
        <w:t xml:space="preserve">The Office will register a claim to United States
copyright in any work for which copyright protection
is restored by the URAA, even if a registration was
previously made before the work entered the public
domain in this country.  The Office will also register
a claim for any work previously registered where the
Office originally advised the copyright claimant that
there was some doubt concerning compliance with the
formal requirements of the law.
</w:t>
      </w:r>
      <w:r>
        <w:rPr>
          <w:rFonts w:ascii="fixed" w:hAnsi="fixed" w:cs="fixed"/>
          <w:color w:val="000000"/>
          <w:sz w:val="24"/>
          <w:szCs w:val="24"/>
        </w:rPr>
        <w:br/>
        <w:t xml:space="preserve">A. Registration Forms
</w:t>
      </w:r>
      <w:r>
        <w:rPr>
          <w:rFonts w:ascii="fixed" w:hAnsi="fixed" w:cs="fixed"/>
          <w:color w:val="000000"/>
          <w:sz w:val="24"/>
          <w:szCs w:val="24"/>
        </w:rPr>
        <w:br/>
        <w:t xml:space="preserve">Because the URAA creates unique eligibility requirements,
the Copyright Office concluded that it should create
two new registration forms and a continuation page
specifically designed to obtain the information necessary
for a GATT registration made under the URAA.  They
are Form GATT, Form GATT/GRP and Form GATT/CON. 
The Form GATT covers registration of individual restored
works and restored works published under a single
series title, Form GATT/GRP covers registration of
groups of related restored works under the conditions
set forth in the regulations, and the Form GATT/CON
is a page providing additional space and may be used
with either of the GATT application forms.
</w:t>
      </w:r>
      <w:r>
        <w:rPr>
          <w:rFonts w:ascii="fixed" w:hAnsi="fixed" w:cs="fixed"/>
          <w:color w:val="000000"/>
          <w:sz w:val="24"/>
          <w:szCs w:val="24"/>
        </w:rPr>
        <w:br/>
        <w:t xml:space="preserve">B. Deposit Required
</w:t>
      </w:r>
      <w:r>
        <w:rPr>
          <w:rFonts w:ascii="fixed" w:hAnsi="fixed" w:cs="fixed"/>
          <w:color w:val="000000"/>
          <w:sz w:val="24"/>
          <w:szCs w:val="24"/>
        </w:rPr>
        <w:br/>
        <w:t xml:space="preserve">In recognition of the difficulty some applicants
may have in submitting a deposit of an older work
``as first published,’’ the Office has
established special deposit regulations for URAA restored
works.  These regulations permit a deposit of other
than the first published edition of the work, if absolutely
necessary; applicants should keep in mind, however,
that the deposit serves as a crucial part of the public
record, and it is their interest to make a complete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C. Filing Fee
</w:t>
      </w:r>
      <w:r>
        <w:rPr>
          <w:rFonts w:ascii="fixed" w:hAnsi="fixed" w:cs="fixed"/>
          <w:color w:val="000000"/>
          <w:sz w:val="24"/>
          <w:szCs w:val="24"/>
        </w:rPr>
        <w:br/>
        <w:t xml:space="preserve">The filing fee for registration is $20, since
the Copyright Office believes the work in administering
the registration procedure for restored works will
be roughly comparable to general
</w:t>
      </w:r>
      <w:r>
        <w:rPr>
          <w:rFonts w:ascii="fixed" w:hAnsi="fixed" w:cs="fixed"/>
          <w:color w:val="000000"/>
          <w:sz w:val="24"/>
          <w:szCs w:val="24"/>
        </w:rPr>
        <w:br/>
        <w:t xml:space="preserve">[[Page 50420]]
</w:t>
      </w:r>
      <w:r>
        <w:rPr>
          <w:rFonts w:ascii="fixed" w:hAnsi="fixed" w:cs="fixed"/>
          <w:color w:val="000000"/>
          <w:sz w:val="24"/>
          <w:szCs w:val="24"/>
        </w:rPr>
        <w:br/>
        <w:t xml:space="preserve">registration procedures.  In addition, the regulations
contain special group registration options which will
permit the registration of: 
</w:t>
      </w:r>
      <w:r>
        <w:rPr>
          <w:rFonts w:ascii="fixed" w:hAnsi="fixed" w:cs="fixed"/>
          <w:color w:val="000000"/>
          <w:sz w:val="24"/>
          <w:szCs w:val="24"/>
        </w:rPr>
        <w:br/>
        <w:t xml:space="preserve">(1) A group of works published under a single
series title.  Form GATT should be used; the fee
is $20 for up to a calendar year’s worth of
episodes, installments, or issues published under the
same single series title; and
</w:t>
      </w:r>
      <w:r>
        <w:rPr>
          <w:rFonts w:ascii="fixed" w:hAnsi="fixed" w:cs="fixed"/>
          <w:color w:val="000000"/>
          <w:sz w:val="24"/>
          <w:szCs w:val="24"/>
        </w:rPr>
        <w:br/>
        <w:t xml:space="preserve">(2) A group of at least two, but up to ten related
individual works published within the same calendar
year.  Form GATT/GRP should be used, the fee is
ten dollars per individual work, that is between $20-$100
per application.
</w:t>
      </w:r>
      <w:r>
        <w:rPr>
          <w:rFonts w:ascii="fixed" w:hAnsi="fixed" w:cs="fixed"/>
          <w:color w:val="000000"/>
          <w:sz w:val="24"/>
          <w:szCs w:val="24"/>
        </w:rPr>
        <w:br/>
        <w:t xml:space="preserve">The registration regulations contain special instructions
for payment of the filing fee, including payment by
credit card.
</w:t>
      </w:r>
      <w:r>
        <w:rPr>
          <w:rFonts w:ascii="fixed" w:hAnsi="fixed" w:cs="fixed"/>
          <w:color w:val="000000"/>
          <w:sz w:val="24"/>
          <w:szCs w:val="24"/>
        </w:rPr>
        <w:br/>
        <w:t xml:space="preserve">D. Mailing Address
</w:t>
      </w:r>
      <w:r>
        <w:rPr>
          <w:rFonts w:ascii="fixed" w:hAnsi="fixed" w:cs="fixed"/>
          <w:color w:val="000000"/>
          <w:sz w:val="24"/>
          <w:szCs w:val="24"/>
        </w:rPr>
        <w:br/>
        <w:t xml:space="preserve">All GATT/URAA applications for registration should
be mailed to:  URAA/GATT, NIEs and Registrations,
P.O.  Box 72400, Southwest Station, Washington,
DC 20024, USA.
</w:t>
      </w:r>
    </w:p>
    <w:p>
      <w:pPr>
        <w:keepNext w:val="on"/>
        <w:widowControl w:val="on"/>
        <w:pBdr/>
        <w:spacing w:before="299" w:after="299" w:line="240" w:lineRule="auto"/>
        <w:ind w:left="0" w:right="0"/>
        <w:jc w:val="left"/>
        <w:outlineLvl w:val="1"/>
      </w:pPr>
      <w:r>
        <w:rPr>
          <w:b/>
          <w:color w:val="000000"/>
          <w:sz w:val="36"/>
          <w:szCs w:val="36"/>
        </w:rPr>
        <w:t xml:space="preserve">VI.  NAFTA</w:t>
      </w:r>
    </w:p>
    <w:p/>
    <w:p>
      <w:pPr>
        <w:widowControl w:val="on"/>
        <w:pBdr/>
        <w:spacing w:before="0" w:after="0" w:line="240" w:lineRule="auto"/>
        <w:ind w:left="0" w:right="0"/>
        <w:jc w:val="left"/>
      </w:pPr>
      <w:r>
        <w:rPr>
          <w:rFonts w:ascii="fixed" w:hAnsi="fixed" w:cs="fixed"/>
          <w:color w:val="000000"/>
          <w:sz w:val="24"/>
          <w:szCs w:val="24"/>
        </w:rPr>
        <w:t xml:space="preserve">Exactly a year before the URAA was signed into
law, Congress enacted the North American Free Trade
Agreement Implementation Act (NAFTA) of December 8,
1993, adding a new section 104A to the Copyright Code
that allowed copyright restoration in certain Mexican
and Canadian works.  See generally, Federal Register
notices leading to the implementation of NAFTA, 59
FR 1408 (Jan. 10, 1994); 59 FR 12162 (Mar. 16, 1994);
and 59 FR 58787 (Nov. 15, 1994).  Although Congress
modeled the URAA provisions on NAFTA, there are significant
differences.  For example, under the URAA, copyright
restoration is automatic; under NAFTA it was not. 
Moreover, the URAA requires an English translation
of the title as part of the NIE, but NAFTA did not
require an English translation for NAFTA statements
of intent.
</w:t>
      </w:r>
      <w:r>
        <w:rPr>
          <w:rFonts w:ascii="fixed" w:hAnsi="fixed" w:cs="fixed"/>
          <w:color w:val="000000"/>
          <w:sz w:val="24"/>
          <w:szCs w:val="24"/>
        </w:rPr>
        <w:br/>
        <w:t xml:space="preserve">In enacting these two laws, Congress intended
the restoration provisions to operate separately from
one another.  Therefore, works restored under
NAFTA are not additionally restored under the URAA. 
It is clear that Congress intended a new section 104A
enacted in the URAA, to replace the NAFTA version
of section 104A.  Unfortunately, the statutory
language in the URAA creates some ambiguities. 
The recent presidential proclamation clarifies some
of these questions. 60 FR 15845 (Mar. 27, 1995).
</w:t>
      </w:r>
      <w:r>
        <w:rPr>
          <w:rFonts w:ascii="fixed" w:hAnsi="fixed" w:cs="fixed"/>
          <w:color w:val="000000"/>
          <w:sz w:val="24"/>
          <w:szCs w:val="24"/>
        </w:rPr>
        <w:br/>
        <w:t xml:space="preserve">The regulation governing filings under NAFTA will
be amended to reflect a reference to the public law. 
This change is made necessary by the deletion of the
NAFTA version of section 104A.  In addition, Secs.
201.33 and 202.12 of the Copyright Office regulations
contain provisions clarifying that works already restored
under NAFTA do not additionally fall within the provisions
of the URAA.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Despite the differences in NAFTA and URAA notice
filings, the registration procedures, including deposit
preferences, available for URAA restored works are
also available for those works restored under NAFTA.
</w:t>
      </w:r>
      <w:r>
        <w:rPr>
          <w:rFonts w:ascii="fixed" w:hAnsi="fixed" w:cs="fixed"/>
          <w:color w:val="000000"/>
          <w:sz w:val="24"/>
          <w:szCs w:val="24"/>
        </w:rPr>
        <w:br/>
        <w:t xml:space="preserve">List of Subjects
</w:t>
      </w:r>
      <w:r>
        <w:rPr>
          <w:rFonts w:ascii="fixed" w:hAnsi="fixed" w:cs="fixed"/>
          <w:color w:val="000000"/>
          <w:sz w:val="24"/>
          <w:szCs w:val="24"/>
        </w:rPr>
        <w:br/>
        <w:t xml:space="preserve">37 CFR Part 201
</w:t>
      </w:r>
      <w:r>
        <w:rPr>
          <w:rFonts w:ascii="fixed" w:hAnsi="fixed" w:cs="fixed"/>
          <w:color w:val="000000"/>
          <w:sz w:val="24"/>
          <w:szCs w:val="24"/>
        </w:rPr>
        <w:br/>
        <w:t xml:space="preserve">    Cable television, Copyright,
Jukeboxes, Literary works, Satellites.
</w:t>
      </w:r>
      <w:r>
        <w:rPr>
          <w:rFonts w:ascii="fixed" w:hAnsi="fixed" w:cs="fixed"/>
          <w:color w:val="000000"/>
          <w:sz w:val="24"/>
          <w:szCs w:val="24"/>
        </w:rPr>
        <w:br/>
        <w:t xml:space="preserve">37 CFR Part 202
</w:t>
      </w:r>
      <w:r>
        <w:rPr>
          <w:rFonts w:ascii="fixed" w:hAnsi="fixed" w:cs="fixed"/>
          <w:color w:val="000000"/>
          <w:sz w:val="24"/>
          <w:szCs w:val="24"/>
        </w:rPr>
        <w:br/>
        <w:t xml:space="preserve">    Claims, Copyright.
</w:t>
      </w:r>
      <w:r>
        <w:rPr>
          <w:rFonts w:ascii="fixed" w:hAnsi="fixed" w:cs="fixed"/>
          <w:color w:val="000000"/>
          <w:sz w:val="24"/>
          <w:szCs w:val="24"/>
        </w:rPr>
        <w:br/>
        <w:t xml:space="preserve">In consideration of the foregoing, the Copyright
Office amends 37 CFR parts 201 and 202 in the manner
set forth below: 
</w:t>
      </w:r>
    </w:p>
    <w:p>
      <w:pPr>
        <w:keepNext w:val="on"/>
        <w:widowControl w:val="on"/>
        <w:pBdr/>
        <w:spacing w:before="299" w:after="299" w:line="240" w:lineRule="auto"/>
        <w:ind w:left="0" w:right="0"/>
        <w:jc w:val="left"/>
        <w:outlineLvl w:val="1"/>
      </w:pPr>
      <w:r>
        <w:rPr>
          <w:b/>
          <w:color w:val="000000"/>
          <w:sz w:val="36"/>
          <w:szCs w:val="36"/>
        </w:rPr>
        <w:t xml:space="preserve">PART 201—­GENERAL PROVISIONS</w:t>
      </w:r>
    </w:p>
    <w:p/>
    <w:p>
      <w:pPr>
        <w:widowControl w:val="on"/>
        <w:pBdr/>
        <w:spacing w:before="0" w:after="0" w:line="240" w:lineRule="auto"/>
        <w:ind w:left="0" w:right="0"/>
        <w:jc w:val="left"/>
      </w:pPr>
      <w:r>
        <w:rPr>
          <w:rFonts w:ascii="fixed" w:hAnsi="fixed" w:cs="fixed"/>
          <w:color w:val="000000"/>
          <w:sz w:val="24"/>
          <w:szCs w:val="24"/>
        </w:rPr>
        <w:t xml:space="preserve">1.  The authority citation for part 201 is
revised to read as follows: 
</w:t>
      </w:r>
      <w:r>
        <w:rPr>
          <w:rFonts w:ascii="fixed" w:hAnsi="fixed" w:cs="fixed"/>
          <w:color w:val="000000"/>
          <w:sz w:val="24"/>
          <w:szCs w:val="24"/>
        </w:rPr>
        <w:br/>
        <w:t xml:space="preserve">    Authority:  17 U.S.C.
702.
</w:t>
      </w:r>
      <w:r>
        <w:rPr>
          <w:rFonts w:ascii="fixed" w:hAnsi="fixed" w:cs="fixed"/>
          <w:color w:val="000000"/>
          <w:sz w:val="24"/>
          <w:szCs w:val="24"/>
        </w:rPr>
        <w:br/>
        <w:t xml:space="preserve">2.  Section 201.31 is amended by revising
the first sentence of paragraph (a) to read as follows: 
</w:t>
      </w:r>
      <w:r>
        <w:rPr>
          <w:rFonts w:ascii="fixed" w:hAnsi="fixed" w:cs="fixed"/>
          <w:color w:val="000000"/>
          <w:sz w:val="24"/>
          <w:szCs w:val="24"/>
        </w:rPr>
        <w:br/>
        <w:t xml:space="preserve">Sec. 201.31  Procedures for copyright restoration
in the United States for certain motion pictures and
their contents in accordance with the North American
Free Trade Agreement.
</w:t>
      </w:r>
      <w:r>
        <w:rPr>
          <w:rFonts w:ascii="fixed" w:hAnsi="fixed" w:cs="fixed"/>
          <w:color w:val="000000"/>
          <w:sz w:val="24"/>
          <w:szCs w:val="24"/>
        </w:rPr>
        <w:br/>
        <w:t xml:space="preserve">(a) General.  This section prescribes the
procedures for submission of Statements of Intent
pertaining to the restoration of copyright protection
in the United States for certain motion pictures and
works embodied therein as required by the North American
Free Trade Agreement Implementation Act of December
8, 1993, Public Law No. 103-182. * * *
</w:t>
      </w:r>
      <w:r>
        <w:rPr>
          <w:rFonts w:ascii="fixed" w:hAnsi="fixed" w:cs="fixed"/>
          <w:color w:val="000000"/>
          <w:sz w:val="24"/>
          <w:szCs w:val="24"/>
        </w:rPr>
        <w:br/>
        <w:t xml:space="preserve">* * * * *
</w:t>
      </w:r>
      <w:r>
        <w:rPr>
          <w:rFonts w:ascii="fixed" w:hAnsi="fixed" w:cs="fixed"/>
          <w:color w:val="000000"/>
          <w:sz w:val="24"/>
          <w:szCs w:val="24"/>
        </w:rPr>
        <w:br/>
        <w:t xml:space="preserve">    3.  Section 201.33 is
added to read as follows: 
</w:t>
      </w:r>
      <w:r>
        <w:rPr>
          <w:rFonts w:ascii="fixed" w:hAnsi="fixed" w:cs="fixed"/>
          <w:color w:val="000000"/>
          <w:sz w:val="24"/>
          <w:szCs w:val="24"/>
        </w:rPr>
        <w:br/>
        <w:t xml:space="preserve">Sec. 201.33  Procedures for filing Notices of Intent
to Enforce a restored copyright under the Uruguay
Round Agreements Act.
</w:t>
      </w:r>
      <w:r>
        <w:rPr>
          <w:rFonts w:ascii="fixed" w:hAnsi="fixed" w:cs="fixed"/>
          <w:color w:val="000000"/>
          <w:sz w:val="24"/>
          <w:szCs w:val="24"/>
        </w:rPr>
        <w:br/>
        <w:t xml:space="preserve">(a) General.  This section prescribes the
procedures for submission of Notices of Intent to
Enforce a Restored Copyright under the Uruguay Round
Agreements Act, as required in 17 U.S.C. 104A(a). 
On or before May 1, 1996, and every four months thereafter,
the Copyright Office will publish in the Federal Register
a list of works for which Notices of Intent to Enforce
have been filed.  It will maintain a list of these
works.  The Office will also make a more complete
version of the information contained in the Notice
of Intent to Enforce available on its automated database,
which can be accessed over the Internet.
</w:t>
      </w:r>
      <w:r>
        <w:rPr>
          <w:rFonts w:ascii="fixed" w:hAnsi="fixed" w:cs="fixed"/>
          <w:color w:val="000000"/>
          <w:sz w:val="24"/>
          <w:szCs w:val="24"/>
        </w:rPr>
        <w:br/>
        <w:t xml:space="preserve">(b) Definitions—­(1) NAFTA work means
a work restored to copyright on January 1, 1995, as
a result of compliance with procedures contained in
the North American Free Trade Agreement Implementation
Act of December 8, 1993, Public Law No. 103-182.
</w:t>
      </w:r>
      <w:r>
        <w:rPr>
          <w:rFonts w:ascii="fixed" w:hAnsi="fixed" w:cs="fixed"/>
          <w:color w:val="000000"/>
          <w:sz w:val="24"/>
          <w:szCs w:val="24"/>
        </w:rPr>
        <w:br/>
        <w:t xml:space="preserve">    (2) Reliance party means any
person who—­
</w:t>
      </w:r>
      <w:r>
        <w:rPr>
          <w:rFonts w:ascii="fixed" w:hAnsi="fixed" w:cs="fixed"/>
          <w:color w:val="000000"/>
          <w:sz w:val="24"/>
          <w:szCs w:val="24"/>
        </w:rPr>
        <w:br/>
        <w:t xml:space="preserve">(i) With respect to a particular work, engages
in acts, before the source country of that work becomes
an eligible country under the URAA, which would have
violated 17 U.S.C. 106 if the restored work had been
subject to a copyright protection and who, after the
source country becomes an eligible country, continues
to engage in such acts;
</w:t>
      </w:r>
      <w:r>
        <w:rPr>
          <w:rFonts w:ascii="fixed" w:hAnsi="fixed" w:cs="fixed"/>
          <w:color w:val="000000"/>
          <w:sz w:val="24"/>
          <w:szCs w:val="24"/>
        </w:rPr>
        <w:br/>
        <w:t xml:space="preserve">(ii) Before the source country of a particular
work becomes an eligible country, makes or acquires
one or more copies of phonorecords of that work; 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(iii) As the result of the sale or other disposition
of a derivative work, covered under the new 17 U.S.C.
104A(d)(3), or of significant assets of a person,
described in the new 17 U.S.C. 104 A(d)(3) (A) or
(B), is a successor, assignee or licensee of that
person.
</w:t>
      </w:r>
      <w:r>
        <w:rPr>
          <w:rFonts w:ascii="fixed" w:hAnsi="fixed" w:cs="fixed"/>
          <w:color w:val="000000"/>
          <w:sz w:val="24"/>
          <w:szCs w:val="24"/>
        </w:rPr>
        <w:br/>
        <w:t xml:space="preserve">    (3) Restored work means an
original work of authorship that—­
</w:t>
      </w:r>
      <w:r>
        <w:rPr>
          <w:rFonts w:ascii="fixed" w:hAnsi="fixed" w:cs="fixed"/>
          <w:color w:val="000000"/>
          <w:sz w:val="24"/>
          <w:szCs w:val="24"/>
        </w:rPr>
        <w:br/>
        <w:t xml:space="preserve">    (i) Is protected under 17
U.S.C. 104A(a);
</w:t>
      </w:r>
      <w:r>
        <w:rPr>
          <w:rFonts w:ascii="fixed" w:hAnsi="fixed" w:cs="fixed"/>
          <w:color w:val="000000"/>
          <w:sz w:val="24"/>
          <w:szCs w:val="24"/>
        </w:rPr>
        <w:br/>
        <w:t xml:space="preserve">(ii) Is not in the public domain in its source
country through expiration of term of protection;
</w:t>
      </w:r>
      <w:r>
        <w:rPr>
          <w:rFonts w:ascii="fixed" w:hAnsi="fixed" w:cs="fixed"/>
          <w:color w:val="000000"/>
          <w:sz w:val="24"/>
          <w:szCs w:val="24"/>
        </w:rPr>
        <w:br/>
        <w:t xml:space="preserve">    (iii) Is in the public domain
in the United States due to—­
</w:t>
      </w:r>
      <w:r>
        <w:rPr>
          <w:rFonts w:ascii="fixed" w:hAnsi="fixed" w:cs="fixed"/>
          <w:color w:val="000000"/>
          <w:sz w:val="24"/>
          <w:szCs w:val="24"/>
        </w:rPr>
        <w:br/>
        <w:t xml:space="preserve">(A) Noncompliance with formalities imposed at
any time by United States copyright law, including
failure of renewal, lack of proper notice, or failure
to comply with any manufacturing requirements;
</w:t>
      </w:r>
      <w:r>
        <w:rPr>
          <w:rFonts w:ascii="fixed" w:hAnsi="fixed" w:cs="fixed"/>
          <w:color w:val="000000"/>
          <w:sz w:val="24"/>
          <w:szCs w:val="24"/>
        </w:rPr>
        <w:br/>
        <w:t xml:space="preserve">(B) Lack of subject matter protection in the case
of sound recordings fixed before February 15, 1972;
or
</w:t>
      </w:r>
      <w:r>
        <w:rPr>
          <w:rFonts w:ascii="fixed" w:hAnsi="fixed" w:cs="fixed"/>
          <w:color w:val="000000"/>
          <w:sz w:val="24"/>
          <w:szCs w:val="24"/>
        </w:rPr>
        <w:br/>
        <w:t xml:space="preserve">    (C) Lack of national eligibility;
and
</w:t>
      </w:r>
      <w:r>
        <w:rPr>
          <w:rFonts w:ascii="fixed" w:hAnsi="fixed" w:cs="fixed"/>
          <w:color w:val="000000"/>
          <w:sz w:val="24"/>
          <w:szCs w:val="24"/>
        </w:rPr>
        <w:br/>
        <w:t xml:space="preserve">(iv) Has at least one author or rightholder who
was, at the time the work was created, a national
or domiciliary of an eligible country, and if published,
was first published in an eligible country and not
published in the United States during the 30-day period
following publication in such eligible country.
</w:t>
      </w:r>
      <w:r>
        <w:rPr>
          <w:rFonts w:ascii="fixed" w:hAnsi="fixed" w:cs="fixed"/>
          <w:color w:val="000000"/>
          <w:sz w:val="24"/>
          <w:szCs w:val="24"/>
        </w:rPr>
        <w:br/>
        <w:t xml:space="preserve">    (4) Source country of a restored
work is—­
</w:t>
      </w:r>
      <w:r>
        <w:rPr>
          <w:rFonts w:ascii="fixed" w:hAnsi="fixed" w:cs="fixed"/>
          <w:color w:val="000000"/>
          <w:sz w:val="24"/>
          <w:szCs w:val="24"/>
        </w:rPr>
        <w:br/>
        <w:t xml:space="preserve">    (i) A nation other than the
United States; and
</w:t>
      </w:r>
      <w:r>
        <w:rPr>
          <w:rFonts w:ascii="fixed" w:hAnsi="fixed" w:cs="fixed"/>
          <w:color w:val="000000"/>
          <w:sz w:val="24"/>
          <w:szCs w:val="24"/>
        </w:rPr>
        <w:br/>
        <w:t xml:space="preserve">[[Page 50421]]
</w:t>
      </w:r>
      <w:r>
        <w:rPr>
          <w:rFonts w:ascii="fixed" w:hAnsi="fixed" w:cs="fixed"/>
          <w:color w:val="000000"/>
          <w:sz w:val="24"/>
          <w:szCs w:val="24"/>
        </w:rPr>
        <w:br/>
        <w:t xml:space="preserve">    (ii) In the case of an unpublished
work—­
</w:t>
      </w:r>
      <w:r>
        <w:rPr>
          <w:rFonts w:ascii="fixed" w:hAnsi="fixed" w:cs="fixed"/>
          <w:color w:val="000000"/>
          <w:sz w:val="24"/>
          <w:szCs w:val="24"/>
        </w:rPr>
        <w:br/>
        <w:t xml:space="preserve">(A) The eligible country in which the author or
rightholder is a national or domiciliary, or, if a
restored work has more than one author or rightholder,
the majority of foreign authors or rightholders are
nationals or domiciliaries of eligible countries; or
</w:t>
      </w:r>
      <w:r>
        <w:rPr>
          <w:rFonts w:ascii="fixed" w:hAnsi="fixed" w:cs="fixed"/>
          <w:color w:val="000000"/>
          <w:sz w:val="24"/>
          <w:szCs w:val="24"/>
        </w:rPr>
        <w:br/>
        <w:t xml:space="preserve">(B) If the majority of authors or rightholders
are not foreign, the nation other than the United
States which has the most significant contacts with
the work; and
</w:t>
      </w:r>
      <w:r>
        <w:rPr>
          <w:rFonts w:ascii="fixed" w:hAnsi="fixed" w:cs="fixed"/>
          <w:color w:val="000000"/>
          <w:sz w:val="24"/>
          <w:szCs w:val="24"/>
        </w:rPr>
        <w:br/>
        <w:t xml:space="preserve">    (iii) In the case of a published
work—­
</w:t>
      </w:r>
      <w:r>
        <w:rPr>
          <w:rFonts w:ascii="fixed" w:hAnsi="fixed" w:cs="fixed"/>
          <w:color w:val="000000"/>
          <w:sz w:val="24"/>
          <w:szCs w:val="24"/>
        </w:rPr>
        <w:br/>
        <w:t xml:space="preserve">    (A) The eligible country in
which the work is first published; or
</w:t>
      </w:r>
      <w:r>
        <w:rPr>
          <w:rFonts w:ascii="fixed" w:hAnsi="fixed" w:cs="fixed"/>
          <w:color w:val="000000"/>
          <w:sz w:val="24"/>
          <w:szCs w:val="24"/>
        </w:rPr>
        <w:br/>
        <w:t xml:space="preserve">(B) If the restored work is published on the same
day in two or more eligible countries, the eligible
country which has the most significant contacts with
the work.
</w:t>
      </w:r>
      <w:r>
        <w:rPr>
          <w:rFonts w:ascii="fixed" w:hAnsi="fixed" w:cs="fixed"/>
          <w:color w:val="000000"/>
          <w:sz w:val="24"/>
          <w:szCs w:val="24"/>
        </w:rPr>
        <w:br/>
        <w:t xml:space="preserve">(c) Forms.  The Copyright Office does not
provide forms for Notices of Intent to Enforce filed
with the Copyright Office.  It requests that filers
of such notices follow the format set out in Appendix
A of this section and give all of the information
listed in paragraph (d) of this section.  Notices
of Intent to Enforce must be in English, and should
be typed or printed by hand legibly in dark, preferably
black, ink, on 8 1/2 by 11 inch white paper of good
quality, with at least a one inch (or three cm) margin.
</w:t>
      </w:r>
      <w:r>
        <w:rPr>
          <w:rFonts w:ascii="fixed" w:hAnsi="fixed" w:cs="fixed"/>
          <w:color w:val="000000"/>
          <w:sz w:val="24"/>
          <w:szCs w:val="24"/>
        </w:rPr>
        <w:br/>
        <w:t xml:space="preserve">(d) Requirements for Notice of Intent to Enforce
a Copyright Restored Under the Uruguay Round Agreements
Act. (1) Notices of Intent to Enforce should be sent
to the following address:  URAA/GATT, NIEs and
Registrations, P.O.  Box 72400, Southwest Station,
Washington, DC 20024, USA.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(2) The document should be clearly designated
as ``Notice of Intent to Enforce a Copyright Restored
under the Uruguay Round Agreements Act’’.
</w:t>
      </w:r>
      <w:r>
        <w:rPr>
          <w:rFonts w:ascii="fixed" w:hAnsi="fixed" w:cs="fixed"/>
          <w:color w:val="000000"/>
          <w:sz w:val="24"/>
          <w:szCs w:val="24"/>
        </w:rPr>
        <w:br/>
        <w:t xml:space="preserve">    (3) Notices of Intent to Enforce
must include: 
</w:t>
      </w:r>
      <w:r>
        <w:rPr>
          <w:rFonts w:ascii="fixed" w:hAnsi="fixed" w:cs="fixed"/>
          <w:color w:val="000000"/>
          <w:sz w:val="24"/>
          <w:szCs w:val="24"/>
        </w:rPr>
        <w:br/>
        <w:t xml:space="preserve">    (i) Required information: 
</w:t>
      </w:r>
      <w:r>
        <w:rPr>
          <w:rFonts w:ascii="fixed" w:hAnsi="fixed" w:cs="fixed"/>
          <w:color w:val="000000"/>
          <w:sz w:val="24"/>
          <w:szCs w:val="24"/>
        </w:rPr>
        <w:br/>
        <w:t xml:space="preserve">(A) The title of the work, or if untitled, a brief
description of the work;
</w:t>
      </w:r>
      <w:r>
        <w:rPr>
          <w:rFonts w:ascii="fixed" w:hAnsi="fixed" w:cs="fixed"/>
          <w:color w:val="000000"/>
          <w:sz w:val="24"/>
          <w:szCs w:val="24"/>
        </w:rPr>
        <w:br/>
        <w:t xml:space="preserve">(B) An English translation of the title if title
is in a foreign language;
</w:t>
      </w:r>
      <w:r>
        <w:rPr>
          <w:rFonts w:ascii="fixed" w:hAnsi="fixed" w:cs="fixed"/>
          <w:color w:val="000000"/>
          <w:sz w:val="24"/>
          <w:szCs w:val="24"/>
        </w:rPr>
        <w:br/>
        <w:t xml:space="preserve">    (C) Alternative titles if
any;
</w:t>
      </w:r>
      <w:r>
        <w:rPr>
          <w:rFonts w:ascii="fixed" w:hAnsi="fixed" w:cs="fixed"/>
          <w:color w:val="000000"/>
          <w:sz w:val="24"/>
          <w:szCs w:val="24"/>
        </w:rPr>
        <w:br/>
        <w:t xml:space="preserve">(D) Name of the copyright owner of the restored
work, or of an owner of an exclusive right therein;
</w:t>
      </w:r>
      <w:r>
        <w:rPr>
          <w:rFonts w:ascii="fixed" w:hAnsi="fixed" w:cs="fixed"/>
          <w:color w:val="000000"/>
          <w:sz w:val="24"/>
          <w:szCs w:val="24"/>
        </w:rPr>
        <w:br/>
        <w:t xml:space="preserve">(E) The address and telephone number where the
owner of copyright or the exclusive right therein
can be reached; and
</w:t>
      </w:r>
      <w:r>
        <w:rPr>
          <w:rFonts w:ascii="fixed" w:hAnsi="fixed" w:cs="fixed"/>
          <w:color w:val="000000"/>
          <w:sz w:val="24"/>
          <w:szCs w:val="24"/>
        </w:rPr>
        <w:br/>
        <w:t xml:space="preserve">(F) The following certification signed and dated
by the owner of copyright, or the owner of an exclusive
right therein, or the owner’s authorized agent: 
</w:t>
      </w:r>
      <w:r>
        <w:rPr>
          <w:rFonts w:ascii="fixed" w:hAnsi="fixed" w:cs="fixed"/>
          <w:color w:val="000000"/>
          <w:sz w:val="24"/>
          <w:szCs w:val="24"/>
        </w:rPr>
        <w:br/>
        <w:t xml:space="preserve">I hereby certify that for each of the work(s)
listed above, I am the copyright owner, or the owner
of an exclusive right, or the owner’s authorized
agent, the agency relationship having been constituted
in a writing signed by the owner before the filing
of this notice, and that the information given herein
is true and correct to the best of my knowledge.
</w:t>
      </w:r>
      <w:r>
        <w:rPr>
          <w:rFonts w:ascii="fixed" w:hAnsi="fixed" w:cs="fixed"/>
          <w:color w:val="000000"/>
          <w:sz w:val="24"/>
          <w:szCs w:val="24"/>
        </w:rPr>
        <w:t xml:space="preserve">
Signature----------------------------------------------</w:t>
      </w:r>
      <w:r>
        <w:rPr>
          <w:rFonts w:ascii="fixed" w:hAnsi="fixed" w:cs="fixed"/>
          <w:color w:val="000000"/>
          <w:sz w:val="24"/>
          <w:szCs w:val="24"/>
        </w:rPr>
        <w:br/>
        <w:t xml:space="preserve">---------------
</w:t>
      </w:r>
      <w:r>
        <w:rPr>
          <w:rFonts w:ascii="fixed" w:hAnsi="fixed" w:cs="fixed"/>
          <w:color w:val="000000"/>
          <w:sz w:val="24"/>
          <w:szCs w:val="24"/>
        </w:rPr>
        <w:t xml:space="preserve">
Name (printed or typed)-----------------------------------------------
</w:t>
      </w:r>
      <w:r>
        <w:rPr>
          <w:rFonts w:ascii="fixed" w:hAnsi="fixed" w:cs="fixed"/>
          <w:color w:val="000000"/>
          <w:sz w:val="24"/>
          <w:szCs w:val="24"/>
        </w:rPr>
        <w:t xml:space="preserve">
As agent for (if applicable)------------------------------------------
</w:t>
      </w:r>
      <w:r>
        <w:rPr>
          <w:rFonts w:ascii="fixed" w:hAnsi="fixed" w:cs="fixed"/>
          <w:color w:val="000000"/>
          <w:sz w:val="24"/>
          <w:szCs w:val="24"/>
        </w:rPr>
        <w:t xml:space="preserve">
Date:--------------------------------------------------</w:t>
      </w:r>
      <w:r>
        <w:rPr>
          <w:rFonts w:ascii="fixed" w:hAnsi="fixed" w:cs="fixed"/>
          <w:color w:val="000000"/>
          <w:sz w:val="24"/>
          <w:szCs w:val="24"/>
        </w:rPr>
        <w:br/>
        <w:t xml:space="preserve">---------------
</w:t>
      </w:r>
      <w:r>
        <w:rPr>
          <w:rFonts w:ascii="fixed" w:hAnsi="fixed" w:cs="fixed"/>
          <w:color w:val="000000"/>
          <w:sz w:val="24"/>
          <w:szCs w:val="24"/>
        </w:rPr>
        <w:br/>
        <w:t xml:space="preserve">    (ii) Optional but essential
information: 
</w:t>
      </w:r>
      <w:r>
        <w:rPr>
          <w:rFonts w:ascii="fixed" w:hAnsi="fixed" w:cs="fixed"/>
          <w:color w:val="000000"/>
          <w:sz w:val="24"/>
          <w:szCs w:val="24"/>
        </w:rPr>
        <w:br/>
        <w:t xml:space="preserve">(A) Type of work (painting, sculpture, music,
motion picture, sound recording, book,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(B) Name of author(s);
</w:t>
      </w:r>
      <w:r>
        <w:rPr>
          <w:rFonts w:ascii="fixed" w:hAnsi="fixed" w:cs="fixed"/>
          <w:color w:val="000000"/>
          <w:sz w:val="24"/>
          <w:szCs w:val="24"/>
        </w:rPr>
        <w:br/>
        <w:t xml:space="preserve">    (C) Source country;
</w:t>
      </w:r>
      <w:r>
        <w:rPr>
          <w:rFonts w:ascii="fixed" w:hAnsi="fixed" w:cs="fixed"/>
          <w:color w:val="000000"/>
          <w:sz w:val="24"/>
          <w:szCs w:val="24"/>
        </w:rPr>
        <w:br/>
        <w:t xml:space="preserve">    (D) Approximate year of publication;
</w:t>
      </w:r>
      <w:r>
        <w:rPr>
          <w:rFonts w:ascii="fixed" w:hAnsi="fixed" w:cs="fixed"/>
          <w:color w:val="000000"/>
          <w:sz w:val="24"/>
          <w:szCs w:val="24"/>
        </w:rPr>
        <w:br/>
        <w:t xml:space="preserve">(E) Additional identifying information (e.g. for
movies:  director, leading actors, screenwriter,
animator; for photographs or books:  subject matter;
for books:  editor, publisher, contributors);
</w:t>
      </w:r>
      <w:r>
        <w:rPr>
          <w:rFonts w:ascii="fixed" w:hAnsi="fixed" w:cs="fixed"/>
          <w:color w:val="000000"/>
          <w:sz w:val="24"/>
          <w:szCs w:val="24"/>
        </w:rPr>
        <w:br/>
        <w:t xml:space="preserve">(F) Rights owned by the party on whose behalf
the Notice of Intent to Enforce is filed (e.g., the
right to reproduce/distribute/publicly display/publicly
perform the work, or to prepare a derivative work
based on the work, </w:t>
      </w:r>
      <w:r>
        <w:rPr>
          <w:rFonts w:ascii="fixed" w:hAnsi="fixed" w:cs="fixed"/>
          <w:i/>
          <w:color w:val="000000"/>
          <w:sz w:val="24"/>
          <w:szCs w:val="24"/>
        </w:rPr>
        <w:t xml:space="preserve">etc</w:t>
      </w:r>
      <w:r>
        <w:rPr>
          <w:rFonts w:ascii="fixed" w:hAnsi="fixed" w:cs="fixed"/>
          <w:color w:val="000000"/>
          <w:sz w:val="24"/>
          <w:szCs w:val="24"/>
        </w:rPr>
        <w:t xml:space="preserve">.); and
</w:t>
      </w:r>
      <w:r>
        <w:rPr>
          <w:rFonts w:ascii="fixed" w:hAnsi="fixed" w:cs="fixed"/>
          <w:color w:val="000000"/>
          <w:sz w:val="24"/>
          <w:szCs w:val="24"/>
        </w:rPr>
        <w:br/>
        <w:t xml:space="preserve">(G) Telefax number at which owner, exclusive rights
holder, or agent thereof can be reached.
</w:t>
      </w:r>
      <w:r>
        <w:rPr>
          <w:rFonts w:ascii="fixed" w:hAnsi="fixed" w:cs="fixed"/>
          <w:color w:val="000000"/>
          <w:sz w:val="24"/>
          <w:szCs w:val="24"/>
        </w:rPr>
        <w:br/>
        <w:t xml:space="preserve">(4) Notices of Intent to Enforce may cover multiple
works provided that each work is identified by title,
all the works are by the same author, all the works
are owned by the identified copyright owner or owner
of an exclusive right, and the rights owned by the
party on whose behalf the Notice of Intent is filed
are the same.  In the case of Notices of Intent
to Enforce covering multiple works, the notice must
separately designate for each work covered the title
of the work, or if untitled, a brief description of
the work; an English translation of the title if the
title is in a foreign language; alternative titles,
if any; the type of work; the source country; the
approximate year of publication; and additional identifying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(5) Notices of Intent to Enforce works restored
on January 1, 1996, may be submitted to the Copyright
Office on or after January 1, 1996, through December
31, 1997.
</w:t>
      </w:r>
      <w:r>
        <w:rPr>
          <w:rFonts w:ascii="fixed" w:hAnsi="fixed" w:cs="fixed"/>
          <w:color w:val="000000"/>
          <w:sz w:val="24"/>
          <w:szCs w:val="24"/>
        </w:rPr>
        <w:br/>
        <w:t xml:space="preserve">    (e) Fee.
</w:t>
      </w:r>
      <w:r>
        <w:rPr>
          <w:rFonts w:ascii="fixed" w:hAnsi="fixed" w:cs="fixed"/>
          <w:color w:val="000000"/>
          <w:sz w:val="24"/>
          <w:szCs w:val="24"/>
        </w:rPr>
        <w:br/>
        <w:t xml:space="preserve">(1) Amount.  The filing fee for recording
Notices of Intent to Enforce is 30 U.S. dollars for
notices covering one work.  For notices covering
multiple works as described in paragraph (d)(4) of
this section, the fee is 30 U.S. dollars, plus one
dollar for each additional work covered beyond the
first designated work.  For example, the fee for
a Notice of Intent to Enforce covering three works
would be $32.  This fee includes the cost of an
acknowledgement of recordation.
</w:t>
      </w:r>
      <w:r>
        <w:rPr>
          <w:rFonts w:ascii="fixed" w:hAnsi="fixed" w:cs="fixed"/>
          <w:color w:val="000000"/>
          <w:sz w:val="24"/>
          <w:szCs w:val="24"/>
        </w:rPr>
        <w:br/>
        <w:t xml:space="preserve">(2) Method of Payment. (i) Checks, money orders,
or bank drafts.  The Copyright Office will accept
checks, money orders, or bank drafts made payable
to the Register of Copyrights.  Remittances must
be redeemable without service or exchange fees through
a United States institution, must be payable in United
States dollars, and must be imprinted with American
Banking Association routing numbers.  International
money orders, and postal money orders that are negotiable
only at a post office are not acceptable.  CURRENCY
WILL NOT BE ACCEPTED.
</w:t>
      </w:r>
      <w:r>
        <w:rPr>
          <w:rFonts w:ascii="fixed" w:hAnsi="fixed" w:cs="fixed"/>
          <w:color w:val="000000"/>
          <w:sz w:val="24"/>
          <w:szCs w:val="24"/>
        </w:rPr>
        <w:br/>
        <w:t xml:space="preserve">(ii) Copyright Office Deposit Account.  The
Copyright Office maintains a system of Deposit Accounts
for the convenience of those who frequently use its
services.  The system allows an individual or firm
to establish a Deposit Account in the Copyright Office
and to make advance deposits into that account. 
Deposit Account holders can charge copyright fees
against the balance in their accounts instead of sending
separate remittances with each request for service. 
For information on Deposit Accounts please write: 
Copyright Office, Library of Congress, Washington,
DC 20559-6000, and request a copy of Circular 5, ``How
to Open and Maintain a Deposit Account in the Copyright
Office.’’
</w:t>
      </w:r>
      <w:r>
        <w:rPr>
          <w:rFonts w:ascii="fixed" w:hAnsi="fixed" w:cs="fixed"/>
          <w:color w:val="000000"/>
          <w:sz w:val="24"/>
          <w:szCs w:val="24"/>
        </w:rPr>
        <w:br/>
        <w:t xml:space="preserve">(iii) Credit cards.  For URAA filings the
Copyright Office will accept VISA and MasterCard. 
Debit cards cannot be accepted for payment.   
      With the NIE, a filer using a credit card must
submit a separate cover letter stating the name of
the credit card, the credit card number, the expiration
date of the credit card, the total amount, and a signature
authorizing the Office to charge the fees to the account. 
To protect the security of the credit card number,
the filer must not write the credit card number on
the Notice of Intent to Enforce.
</w:t>
      </w:r>
      <w:r>
        <w:rPr>
          <w:rFonts w:ascii="fixed" w:hAnsi="fixed" w:cs="fixed"/>
          <w:color w:val="000000"/>
          <w:sz w:val="24"/>
          <w:szCs w:val="24"/>
        </w:rPr>
        <w:br/>
        <w:t xml:space="preserve">    (f) Public online access.
</w:t>
      </w:r>
      <w:r>
        <w:rPr>
          <w:rFonts w:ascii="fixed" w:hAnsi="fixed" w:cs="fixed"/>
          <w:color w:val="000000"/>
          <w:sz w:val="24"/>
          <w:szCs w:val="24"/>
        </w:rPr>
        <w:br/>
        <w:t xml:space="preserve">(1) Almost all of the information contained in
the Notice of Intent to Enforce is available online
in the Copyright Office History Documents (COHD) file
through the Library of Congress electronic information
system LC MARVEL through the Internet.  Except
on Federal holidays, this information may be obtained
on terminals in the Copyright Office at the Library
of Congress Monday through Friday 8:30 a.m. —
5:00 p.m.  U.S.  Eastern Time or over the Internet
Monday — Friday 6:30 a.m. — 9:30 p.m. 
U.S.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[[Page 50422]]
</w:t>
      </w:r>
      <w:r>
        <w:rPr>
          <w:rFonts w:ascii="fixed" w:hAnsi="fixed" w:cs="fixed"/>
          <w:color w:val="000000"/>
          <w:sz w:val="24"/>
          <w:szCs w:val="24"/>
        </w:rPr>
        <w:br/>
        <w:t xml:space="preserve">Time, Saturday 8:00 a.m. — 5 p.m., and Sunday
1:00 p.m. — 5:00 p.m.
</w:t>
      </w:r>
      <w:r>
        <w:rPr>
          <w:rFonts w:ascii="fixed" w:hAnsi="fixed" w:cs="fixed"/>
          <w:color w:val="000000"/>
          <w:sz w:val="24"/>
          <w:szCs w:val="24"/>
        </w:rPr>
        <w:br/>
        <w:t xml:space="preserve">(2) Alternative ways to connect through Internet
are:  (i) use the Copyright Office Home Page on
the World Wide Web at:  http:// lcweb.loc.gov/copyright,
(ii) telnet to locis.loc.gov or the numeric address
140.147.254.3, or (iii) telnet to marvel.loc.gov, or
the numeric address 140.147.248.7 and log in as marvel,
or (iv) use a Gopher Client to connect to marvel.loc.gov.
</w:t>
      </w:r>
      <w:r>
        <w:rPr>
          <w:rFonts w:ascii="fixed" w:hAnsi="fixed" w:cs="fixed"/>
          <w:color w:val="000000"/>
          <w:sz w:val="24"/>
          <w:szCs w:val="24"/>
        </w:rPr>
        <w:br/>
        <w:t xml:space="preserve">(3) Information available online includes: 
the title or brief description if untitled; an English
translation of the title; the alternative titles if
any; the name of the copyright owner or owner of an
exclusive right; the author; the type of work; the
date of receipt of the NIE in the Copyright Office;
the date of publication in the Federal Register; the
rights covered by the notice; and the address, telephone
and telefax number (if given) of the copyright owner.
</w:t>
      </w:r>
      <w:r>
        <w:rPr>
          <w:rFonts w:ascii="fixed" w:hAnsi="fixed" w:cs="fixed"/>
          <w:color w:val="000000"/>
          <w:sz w:val="24"/>
          <w:szCs w:val="24"/>
        </w:rPr>
        <w:br/>
        <w:t xml:space="preserve">(4) Online records of Notices of Intent to Enforce
are searchable by the title, the copyright owner or
owner of an exclusive right, and the author.
</w:t>
      </w:r>
      <w:r>
        <w:rPr>
          <w:rFonts w:ascii="fixed" w:hAnsi="fixed" w:cs="fixed"/>
          <w:color w:val="000000"/>
          <w:sz w:val="24"/>
          <w:szCs w:val="24"/>
        </w:rPr>
        <w:br/>
        <w:t xml:space="preserve">(g) NAFTA work.  The copyright owner of a
work restored under NAFTA by the filing of a NAFTA
Statement of Intent to Restore with the Copyright
Office prior to January 1, 1995, is not required to
file a Notice of Intent to Enforce under this regulation.
</w:t>
      </w:r>
      <w:r>
        <w:rPr>
          <w:rFonts w:ascii="fixed" w:hAnsi="fixed" w:cs="fixed"/>
          <w:color w:val="000000"/>
          <w:sz w:val="24"/>
          <w:szCs w:val="24"/>
        </w:rPr>
        <w:br/>
        <w:t xml:space="preserve">Appendix A to Sec. 201.33—­Notice of Intent
To Enforce a Copyright Restored Under the Uruguay
Round Agreements Act (URAA)
</w:t>
      </w:r>
      <w:r>
        <w:rPr>
          <w:rFonts w:ascii="fixed" w:hAnsi="fixed" w:cs="fixed"/>
          <w:color w:val="000000"/>
          <w:sz w:val="24"/>
          <w:szCs w:val="24"/>
        </w:rPr>
        <w:t xml:space="preserve">
1.  Title:----------------------------------------</w:t>
      </w:r>
      <w:r>
        <w:rPr>
          <w:rFonts w:ascii="fixed" w:hAnsi="fixed" w:cs="fixed"/>
          <w:color w:val="000000"/>
          <w:sz w:val="24"/>
          <w:szCs w:val="24"/>
        </w:rPr>
        <w:br/>
        <w:t xml:space="preserve">------------------
</w:t>
      </w:r>
      <w:r>
        <w:rPr>
          <w:rFonts w:ascii="fixed" w:hAnsi="fixed" w:cs="fixed"/>
          <w:color w:val="000000"/>
          <w:sz w:val="24"/>
          <w:szCs w:val="24"/>
        </w:rPr>
        <w:t xml:space="preserve">
(If this work does not have a title, state ``No title.’’) OR
Brief description of work (for untitled works only):  ________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2.  English translation of title (if applicable):----------------------
</w:t>
      </w:r>
      <w:r>
        <w:rPr>
          <w:rFonts w:ascii="fixed" w:hAnsi="fixed" w:cs="fixed"/>
          <w:color w:val="000000"/>
          <w:sz w:val="24"/>
          <w:szCs w:val="24"/>
        </w:rPr>
        <w:t xml:space="preserve">
3.  Alternative title(s) (if any):-------------------------------------
</w:t>
      </w:r>
      <w:r>
        <w:rPr>
          <w:rFonts w:ascii="fixed" w:hAnsi="fixed" w:cs="fixed"/>
          <w:color w:val="000000"/>
          <w:sz w:val="24"/>
          <w:szCs w:val="24"/>
        </w:rPr>
        <w:t xml:space="preserve">
4.  Type of work:---------------------------------</w:t>
      </w:r>
      <w:r>
        <w:rPr>
          <w:rFonts w:ascii="fixed" w:hAnsi="fixed" w:cs="fixed"/>
          <w:color w:val="000000"/>
          <w:sz w:val="24"/>
          <w:szCs w:val="24"/>
        </w:rPr>
        <w:br/>
        <w:t xml:space="preserve">---------------------
</w:t>
      </w:r>
      <w:r>
        <w:rPr>
          <w:rFonts w:ascii="fixed" w:hAnsi="fixed" w:cs="fixed"/>
          <w:color w:val="000000"/>
          <w:sz w:val="24"/>
          <w:szCs w:val="24"/>
        </w:rPr>
        <w:br/>
        <w:t xml:space="preserve">   (e.g. painting, sculpture, music,
motion picture, sound recording,</w:t>
      </w:r>
      <w:r>
        <w:rPr>
          <w:rFonts w:ascii="fixed" w:hAnsi="fixed" w:cs="fixed"/>
          <w:color w:val="000000"/>
          <w:sz w:val="24"/>
          <w:szCs w:val="24"/>
        </w:rPr>
        <w:br/>
        <w:t xml:space="preserve">    book)
</w:t>
      </w:r>
      <w:r>
        <w:rPr>
          <w:rFonts w:ascii="fixed" w:hAnsi="fixed" w:cs="fixed"/>
          <w:color w:val="000000"/>
          <w:sz w:val="24"/>
          <w:szCs w:val="24"/>
        </w:rPr>
        <w:t xml:space="preserve">
5.  Name of author(s):----------------------------</w:t>
      </w:r>
      <w:r>
        <w:rPr>
          <w:rFonts w:ascii="fixed" w:hAnsi="fixed" w:cs="fixed"/>
          <w:color w:val="000000"/>
          <w:sz w:val="24"/>
          <w:szCs w:val="24"/>
        </w:rPr>
        <w:br/>
        <w:t xml:space="preserve">---------------------
</w:t>
      </w:r>
      <w:r>
        <w:rPr>
          <w:rFonts w:ascii="fixed" w:hAnsi="fixed" w:cs="fixed"/>
          <w:color w:val="000000"/>
          <w:sz w:val="24"/>
          <w:szCs w:val="24"/>
        </w:rPr>
        <w:t xml:space="preserve">
6.  Source country:-------------------------------</w:t>
      </w:r>
      <w:r>
        <w:rPr>
          <w:rFonts w:ascii="fixed" w:hAnsi="fixed" w:cs="fixed"/>
          <w:color w:val="000000"/>
          <w:sz w:val="24"/>
          <w:szCs w:val="24"/>
        </w:rPr>
        <w:br/>
        <w:t xml:space="preserve">---------------------
</w:t>
      </w:r>
      <w:r>
        <w:rPr>
          <w:rFonts w:ascii="fixed" w:hAnsi="fixed" w:cs="fixed"/>
          <w:color w:val="000000"/>
          <w:sz w:val="24"/>
          <w:szCs w:val="24"/>
        </w:rPr>
        <w:t xml:space="preserve">
7.  Approximate year of publication:-----------------------------------
</w:t>
      </w:r>
      <w:r>
        <w:rPr>
          <w:rFonts w:ascii="fixed" w:hAnsi="fixed" w:cs="fixed"/>
          <w:color w:val="000000"/>
          <w:sz w:val="24"/>
          <w:szCs w:val="24"/>
        </w:rPr>
        <w:t xml:space="preserve">
8.  Additional identifying information:--------------------------------
</w:t>
      </w:r>
      <w:r>
        <w:rPr>
          <w:rFonts w:ascii="fixed" w:hAnsi="fixed" w:cs="fixed"/>
          <w:color w:val="000000"/>
          <w:sz w:val="24"/>
          <w:szCs w:val="24"/>
        </w:rPr>
        <w:br/>
        <w:t xml:space="preserve">   (e.g. for movies; director, leading
actors, screenwriter, animator,</w:t>
      </w:r>
      <w:r>
        <w:rPr>
          <w:rFonts w:ascii="fixed" w:hAnsi="fixed" w:cs="fixed"/>
          <w:color w:val="000000"/>
          <w:sz w:val="24"/>
          <w:szCs w:val="24"/>
        </w:rPr>
        <w:br/>
        <w:t xml:space="preserve">    for photographs:  subject
matter; for books; editor, publisher,</w:t>
      </w:r>
      <w:r>
        <w:rPr>
          <w:rFonts w:ascii="fixed" w:hAnsi="fixed" w:cs="fixed"/>
          <w:color w:val="000000"/>
          <w:sz w:val="24"/>
          <w:szCs w:val="24"/>
        </w:rPr>
        <w:br/>
        <w:t xml:space="preserve">contributors, subject matter).
</w:t>
      </w:r>
      <w:r>
        <w:rPr>
          <w:rFonts w:ascii="fixed" w:hAnsi="fixed" w:cs="fixed"/>
          <w:color w:val="000000"/>
          <w:sz w:val="24"/>
          <w:szCs w:val="24"/>
        </w:rPr>
        <w:t xml:space="preserve">
9.  Name of copyright owner:-------------------------------------------
</w:t>
      </w:r>
      <w:r>
        <w:rPr>
          <w:rFonts w:ascii="fixed" w:hAnsi="fixed" w:cs="fixed"/>
          <w:color w:val="000000"/>
          <w:sz w:val="24"/>
          <w:szCs w:val="24"/>
        </w:rPr>
        <w:br/>
        <w:t xml:space="preserve">(Statements may be filed in the name of the owner
of the restored copyright or the owner of an exclusive
right therein.) 10.  If you are not the owner
of all rights, specify the rights you own: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(e.g. the right to reproduce/distribute publicly
display/ publicly perform the work, or to prepare
a derivative work based on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11.  Address at which copyright owner may be contacted: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
</w:t>
      </w:r>
      <w:r>
        <w:rPr>
          <w:rFonts w:ascii="fixed" w:hAnsi="fixed" w:cs="fixed"/>
          <w:color w:val="000000"/>
          <w:sz w:val="24"/>
          <w:szCs w:val="24"/>
        </w:rPr>
        <w:br/>
        <w:t xml:space="preserve">(Give the complete address, including the country
and an ``attention’’ line, or ``in care
of’’ name, if necessary.)
</w:t>
      </w:r>
      <w:r>
        <w:rPr>
          <w:rFonts w:ascii="fixed" w:hAnsi="fixed" w:cs="fixed"/>
          <w:color w:val="000000"/>
          <w:sz w:val="24"/>
          <w:szCs w:val="24"/>
        </w:rPr>
        <w:t xml:space="preserve">
12.  Telephone number of owner:----------------------------------------
</w:t>
      </w:r>
      <w:r>
        <w:rPr>
          <w:rFonts w:ascii="fixed" w:hAnsi="fixed" w:cs="fixed"/>
          <w:color w:val="000000"/>
          <w:sz w:val="24"/>
          <w:szCs w:val="24"/>
        </w:rPr>
        <w:t xml:space="preserve">
13.  Telefax number of owner:------------------------------------------
</w:t>
      </w:r>
      <w:r>
        <w:rPr>
          <w:rFonts w:ascii="fixed" w:hAnsi="fixed" w:cs="fixed"/>
          <w:color w:val="000000"/>
          <w:sz w:val="24"/>
          <w:szCs w:val="24"/>
        </w:rPr>
        <w:br/>
        <w:t xml:space="preserve">14.  Certification and Signature: 
</w:t>
      </w:r>
      <w:r>
        <w:rPr>
          <w:rFonts w:ascii="fixed" w:hAnsi="fixed" w:cs="fixed"/>
          <w:color w:val="000000"/>
          <w:sz w:val="24"/>
          <w:szCs w:val="24"/>
        </w:rPr>
        <w:br/>
        <w:t xml:space="preserve">I hereby certify that, for each of the work(s)
listed above, I am the copyright owner, or the owner
of an exclusive right, or the owner’s authorized
agent, the agency relationship having been constituted
in a writing signed by the owner before the filing
of this notice, and that the information given herein
is true and correct to the best of my knowledge.
</w:t>
      </w:r>
      <w:r>
        <w:rPr>
          <w:rFonts w:ascii="fixed" w:hAnsi="fixed" w:cs="fixed"/>
          <w:color w:val="000000"/>
          <w:sz w:val="24"/>
          <w:szCs w:val="24"/>
        </w:rPr>
        <w:t xml:space="preserve">
Signature:---------------------------------------------</w:t>
      </w:r>
      <w:r>
        <w:rPr>
          <w:rFonts w:ascii="fixed" w:hAnsi="fixed" w:cs="fixed"/>
          <w:color w:val="000000"/>
          <w:sz w:val="24"/>
          <w:szCs w:val="24"/>
        </w:rPr>
        <w:br/>
        <w:t xml:space="preserve">----------------
Name (printed or typed):-----------------------------------------------
As agent for (if applicable):------------------------------------------
Date:-------------------------------------------------------</w:t>
      </w:r>
      <w:r>
        <w:rPr>
          <w:rFonts w:ascii="fixed" w:hAnsi="fixed" w:cs="fixed"/>
          <w:color w:val="000000"/>
          <w:sz w:val="24"/>
          <w:szCs w:val="24"/>
        </w:rPr>
        <w:br/>
        <w:t xml:space="preserve">-----------
</w:t>
      </w:r>
      <w:r>
        <w:rPr>
          <w:rFonts w:ascii="fixed" w:hAnsi="fixed" w:cs="fixed"/>
          <w:color w:val="000000"/>
          <w:sz w:val="24"/>
          <w:szCs w:val="24"/>
        </w:rPr>
        <w:br/>
        <w:t xml:space="preserve">Note:  Notices of Intent to Enforce must be
in English, except for the original title, and either
typed or printed by hand legibly in dark, preferably
black, ink.  They should be on 8 1/2’’
by 11’’ white paper of good quality, with
at least a 1-inch (or 3 cm) margin.
</w:t>
      </w:r>
    </w:p>
    <w:p>
      <w:pPr>
        <w:keepNext w:val="on"/>
        <w:widowControl w:val="on"/>
        <w:pBdr/>
        <w:spacing w:before="299" w:after="299" w:line="240" w:lineRule="auto"/>
        <w:ind w:left="0" w:right="0"/>
        <w:jc w:val="left"/>
        <w:outlineLvl w:val="1"/>
      </w:pPr>
      <w:r>
        <w:rPr>
          <w:b/>
          <w:color w:val="000000"/>
          <w:sz w:val="36"/>
          <w:szCs w:val="36"/>
        </w:rPr>
        <w:t xml:space="preserve">PART 202—­REGISTRATION OF CLAIMS TO COPYRIGHT</w:t>
      </w:r>
    </w:p>
    <w:p/>
    <w:p>
      <w:pPr>
        <w:widowControl w:val="on"/>
        <w:pBdr/>
        <w:spacing w:before="0" w:after="0" w:line="240" w:lineRule="auto"/>
        <w:ind w:left="0" w:right="0"/>
        <w:jc w:val="left"/>
      </w:pPr>
      <w:r>
        <w:rPr>
          <w:rFonts w:ascii="fixed" w:hAnsi="fixed" w:cs="fixed"/>
          <w:color w:val="000000"/>
          <w:sz w:val="24"/>
          <w:szCs w:val="24"/>
        </w:rPr>
        <w:t xml:space="preserve">4.  The authority citation for part 202 is
revised to read as follows: 
</w:t>
      </w:r>
      <w:r>
        <w:rPr>
          <w:rFonts w:ascii="fixed" w:hAnsi="fixed" w:cs="fixed"/>
          <w:color w:val="000000"/>
          <w:sz w:val="24"/>
          <w:szCs w:val="24"/>
        </w:rPr>
        <w:br/>
        <w:t xml:space="preserve">    Authority:  17 U.S.C.
702.
</w:t>
      </w:r>
      <w:r>
        <w:rPr>
          <w:rFonts w:ascii="fixed" w:hAnsi="fixed" w:cs="fixed"/>
          <w:color w:val="000000"/>
          <w:sz w:val="24"/>
          <w:szCs w:val="24"/>
        </w:rPr>
        <w:br/>
        <w:t xml:space="preserve">    5.  A new Sec. 202.12
is added to read as follows: 
</w:t>
      </w:r>
      <w:r>
        <w:rPr>
          <w:rFonts w:ascii="fixed" w:hAnsi="fixed" w:cs="fixed"/>
          <w:color w:val="000000"/>
          <w:sz w:val="24"/>
          <w:szCs w:val="24"/>
        </w:rPr>
        <w:br/>
        <w:t xml:space="preserve">Sec. 202.12  Restored copyrights.
</w:t>
      </w:r>
      <w:r>
        <w:rPr>
          <w:rFonts w:ascii="fixed" w:hAnsi="fixed" w:cs="fixed"/>
          <w:color w:val="000000"/>
          <w:sz w:val="24"/>
          <w:szCs w:val="24"/>
        </w:rPr>
        <w:br/>
        <w:t xml:space="preserve">(a) General.  This section prescribes rules
pertaining to the registration of foreign copyright
claims which have been restored to copyright protection
under section 104A of 17 U.S.C., as amended by the
Uruguay Round Agreements Act, Public Law 103-465.
</w:t>
      </w:r>
      <w:r>
        <w:rPr>
          <w:rFonts w:ascii="fixed" w:hAnsi="fixed" w:cs="fixed"/>
          <w:color w:val="000000"/>
          <w:sz w:val="24"/>
          <w:szCs w:val="24"/>
        </w:rPr>
        <w:br/>
        <w:t xml:space="preserve">(b) Definitions. (1) For the purposes of this
section, restored work and source country, have the
definition given in the URAA and Sec. 201.33(b) of
this chapter.
</w:t>
      </w:r>
      <w:r>
        <w:rPr>
          <w:rFonts w:ascii="fixed" w:hAnsi="fixed" w:cs="fixed"/>
          <w:color w:val="000000"/>
          <w:sz w:val="24"/>
          <w:szCs w:val="24"/>
        </w:rPr>
        <w:br/>
        <w:t xml:space="preserve">(2) Descriptive statement for a work embodied
solely in machine-readable format is a separate written
statement giving the title of the work, nature of
the work (for example:  computer program, database,
videogame, </w:t>
      </w:r>
      <w:r>
        <w:rPr>
          <w:rFonts w:ascii="fixed" w:hAnsi="fixed" w:cs="fixed"/>
          <w:i/>
          <w:color w:val="000000"/>
          <w:sz w:val="24"/>
          <w:szCs w:val="24"/>
        </w:rPr>
        <w:t xml:space="preserve">etc</w:t>
      </w:r>
      <w:r>
        <w:rPr>
          <w:rFonts w:ascii="fixed" w:hAnsi="fixed" w:cs="fixed"/>
          <w:color w:val="000000"/>
          <w:sz w:val="24"/>
          <w:szCs w:val="24"/>
        </w:rPr>
        <w:t xml:space="preserve">.), plus a brief description of
the contents or subject matter of the work.
</w:t>
      </w:r>
      <w:r>
        <w:rPr>
          <w:rFonts w:ascii="fixed" w:hAnsi="fixed" w:cs="fixed"/>
          <w:color w:val="000000"/>
          <w:sz w:val="24"/>
          <w:szCs w:val="24"/>
        </w:rPr>
        <w:br/>
        <w:t xml:space="preserve">(c) Registration. (1) General.  Application,
deposit, and filing fee for registering a copyright
claim in a restored work under section 104A, as amended,
may be submitted to the Copyright Office on or after
January 1, 1996.  The application, filing fee,
and deposit should be sent in a single package to
the following address:  URAA/GATT, NIEs and Registration,
P.O.  Box 72400, Southwest Station, Washington,
DC 20024, USA.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(2) GATT Forms.  Application for registration
for single works restored to copyright protection
under URAA should be made on Form GATT.  Application
for registration for a group of works published under
a single series title and published within the same
calendar year should also be made on Form GATT. 
Application for a group of at least two and up to
ten individual and related works as described in paragraph
(c)(5)(ii) of this section should be made on Form GATT/GRP. 
GATT/URAA forms may be obtained by writing or calling
the Copyright Office Hotline at (202) 707-9100. 
In addition, legible photocopies of these forms are
acceptable if reproduced on good quality, 8\1/2\ by
11 inch white paper, and printed head to head so that
page two is printed on the back of page one.
</w:t>
      </w:r>
      <w:r>
        <w:rPr>
          <w:rFonts w:ascii="fixed" w:hAnsi="fixed" w:cs="fixed"/>
          <w:color w:val="000000"/>
          <w:sz w:val="24"/>
          <w:szCs w:val="24"/>
        </w:rPr>
        <w:br/>
        <w:t xml:space="preserve">    (3) Fee.
</w:t>
      </w:r>
      <w:r>
        <w:rPr>
          <w:rFonts w:ascii="fixed" w:hAnsi="fixed" w:cs="fixed"/>
          <w:color w:val="000000"/>
          <w:sz w:val="24"/>
          <w:szCs w:val="24"/>
        </w:rPr>
        <w:br/>
        <w:t xml:space="preserve">(i) Amount.  The filing fee for registering
a copyright claim in a restored work is 20 U.S. dollars. 
The filing fee for registering a group of multiple
episodes under a series title under paragraph (c)(5)(i)
of this section is also $20.  The filing fee for
registering a group of related works under paragraph
(c)(5)(ii) of this section is 10 U.S. dollars per
individual work.
</w:t>
      </w:r>
      <w:r>
        <w:rPr>
          <w:rFonts w:ascii="fixed" w:hAnsi="fixed" w:cs="fixed"/>
          <w:color w:val="000000"/>
          <w:sz w:val="24"/>
          <w:szCs w:val="24"/>
        </w:rPr>
        <w:br/>
        <w:t xml:space="preserve">    (ii) Method of payment.
</w:t>
      </w:r>
      <w:r>
        <w:rPr>
          <w:rFonts w:ascii="fixed" w:hAnsi="fixed" w:cs="fixed"/>
          <w:color w:val="000000"/>
          <w:sz w:val="24"/>
          <w:szCs w:val="24"/>
        </w:rPr>
        <w:br/>
        <w:t xml:space="preserve">(A) Checks, money orders, or bank drafts. 
The Copyright Office will accept checks, money orders,
or bank drafts made payable to the Register of Copyrights. 
Remittances must be redeemable without service or
exchange fees through a United States institution,
must be payable in United States dollars, and must
be imprinted with American Banking Association routing
numbers.  In addition, international money orders,
and postal money orders that are negotiable only at
a post office are not acceptable.  CURRENCY WILL
NOT BE ACCEPTED.
</w:t>
      </w:r>
      <w:r>
        <w:rPr>
          <w:rFonts w:ascii="fixed" w:hAnsi="fixed" w:cs="fixed"/>
          <w:color w:val="000000"/>
          <w:sz w:val="24"/>
          <w:szCs w:val="24"/>
        </w:rPr>
        <w:br/>
        <w:t xml:space="preserve">(B) Copyright Office Deposit Account.  The
Copyright Office maintains a system of Deposit Accounts
for the convenience of those who frequently use its
services.  The system allows an individual or firm
to establish a Deposit Account in the Copyright Office
and to make advance deposits into that account. 
Deposit Account holders can charge copyright fees
against the balance in their accounts instead of sending
separate remittances with each request for service. 
For information on Deposit Accounts please write: 
Register of Copyrights, Copyright Office, Library
of Congress, Washington, DC 20559, and request a copy
of Circular 5, ``How to Open and Maintain a Deposit
Account in the Copyright Office.’’
</w:t>
      </w:r>
      <w:r>
        <w:rPr>
          <w:rFonts w:ascii="fixed" w:hAnsi="fixed" w:cs="fixed"/>
          <w:color w:val="000000"/>
          <w:sz w:val="24"/>
          <w:szCs w:val="24"/>
        </w:rPr>
        <w:br/>
        <w:t xml:space="preserve">(C) Credit cards.  For URAA registrations
the Copyright Office will accept VISA and MasterCards,
and American Express.  Debit cards cannot be accepted
for payment.  With the registration
</w:t>
      </w:r>
      <w:r>
        <w:rPr>
          <w:rFonts w:ascii="fixed" w:hAnsi="fixed" w:cs="fixed"/>
          <w:color w:val="000000"/>
          <w:sz w:val="24"/>
          <w:szCs w:val="24"/>
        </w:rPr>
        <w:br/>
        <w:t xml:space="preserve">[[Page 50423]]
</w:t>
      </w:r>
      <w:r>
        <w:rPr>
          <w:rFonts w:ascii="fixed" w:hAnsi="fixed" w:cs="fixed"/>
          <w:color w:val="000000"/>
          <w:sz w:val="24"/>
          <w:szCs w:val="24"/>
        </w:rPr>
        <w:br/>
        <w:t xml:space="preserve">application, an applicant using a credit card must
submit a separate cover letter stating the name of
the credit card, the credit card number, the expiration
date of the credit card, the total amount authorized
and a signature authorizing the Office to charge the
fees to the account.  To protect the security
of the credit card number, the applicant must not
write the credit card number on the registration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    (4) Deposit.
</w:t>
      </w:r>
      <w:r>
        <w:rPr>
          <w:rFonts w:ascii="fixed" w:hAnsi="fixed" w:cs="fixed"/>
          <w:color w:val="000000"/>
          <w:sz w:val="24"/>
          <w:szCs w:val="24"/>
        </w:rPr>
        <w:br/>
        <w:t xml:space="preserve">(i) General.  The deposit for a work registered
as a restored work under the amended section 104A,
except for those works listed in paragraphs (c)(4)(ii)
through (iv) of this section, should consist of one
copy or phonorecord which best represents the copyrightable
content of the restored work.  In descending order
of preference, the deposit should be: 
</w:t>
      </w:r>
      <w:r>
        <w:rPr>
          <w:rFonts w:ascii="fixed" w:hAnsi="fixed" w:cs="fixed"/>
          <w:color w:val="000000"/>
          <w:sz w:val="24"/>
          <w:szCs w:val="24"/>
        </w:rPr>
        <w:br/>
        <w:t xml:space="preserve">    (A) The work as first published;
</w:t>
      </w:r>
      <w:r>
        <w:rPr>
          <w:rFonts w:ascii="fixed" w:hAnsi="fixed" w:cs="fixed"/>
          <w:color w:val="000000"/>
          <w:sz w:val="24"/>
          <w:szCs w:val="24"/>
        </w:rPr>
        <w:br/>
        <w:t xml:space="preserve">    (B) A reprint or re-release
of the work as first published;
</w:t>
      </w:r>
      <w:r>
        <w:rPr>
          <w:rFonts w:ascii="fixed" w:hAnsi="fixed" w:cs="fixed"/>
          <w:color w:val="000000"/>
          <w:sz w:val="24"/>
          <w:szCs w:val="24"/>
        </w:rPr>
        <w:br/>
        <w:t xml:space="preserve">(C) A photocopy or identical reproduction of the
work as first published; or
</w:t>
      </w:r>
      <w:r>
        <w:rPr>
          <w:rFonts w:ascii="fixed" w:hAnsi="fixed" w:cs="fixed"/>
          <w:color w:val="000000"/>
          <w:sz w:val="24"/>
          <w:szCs w:val="24"/>
        </w:rPr>
        <w:br/>
        <w:t xml:space="preserve">(D) A revised version which includes a substantial
amount of the copyrightable content of the restored
work with an indication in writing of the percentage
of the restored work appearing in the revision.
</w:t>
      </w:r>
      <w:r>
        <w:rPr>
          <w:rFonts w:ascii="fixed" w:hAnsi="fixed" w:cs="fixed"/>
          <w:color w:val="000000"/>
          <w:sz w:val="24"/>
          <w:szCs w:val="24"/>
        </w:rPr>
        <w:br/>
        <w:t xml:space="preserve">(ii) Previously registered works.  No deposit
is needed for works previously registered in the Copyright
Office.
</w:t>
      </w:r>
      <w:r>
        <w:rPr>
          <w:rFonts w:ascii="fixed" w:hAnsi="fixed" w:cs="fixed"/>
          <w:color w:val="000000"/>
          <w:sz w:val="24"/>
          <w:szCs w:val="24"/>
        </w:rPr>
        <w:br/>
        <w:t xml:space="preserve">(iii) Works embodied solely in machine-readable
format.  For works embodied only in machine-readable
formats, the deposit requirements are as follows: 
</w:t>
      </w:r>
      <w:r>
        <w:rPr>
          <w:rFonts w:ascii="fixed" w:hAnsi="fixed" w:cs="fixed"/>
          <w:color w:val="000000"/>
          <w:sz w:val="24"/>
          <w:szCs w:val="24"/>
        </w:rPr>
        <w:br/>
        <w:t xml:space="preserve">(A) One machine-readable copy and a descriptive
statement of the work; or
</w:t>
      </w:r>
      <w:r>
        <w:rPr>
          <w:rFonts w:ascii="fixed" w:hAnsi="fixed" w:cs="fixed"/>
          <w:color w:val="000000"/>
          <w:sz w:val="24"/>
          <w:szCs w:val="24"/>
        </w:rPr>
        <w:br/>
        <w:t xml:space="preserve">(B) Representative excerpts of the work, such
as printouts; or, if the claim extends to audiovisual
elements in the work, a videotape of what appears
on the screen.
</w:t>
      </w:r>
      <w:r>
        <w:rPr>
          <w:rFonts w:ascii="fixed" w:hAnsi="fixed" w:cs="fixed"/>
          <w:color w:val="000000"/>
          <w:sz w:val="24"/>
          <w:szCs w:val="24"/>
        </w:rPr>
        <w:br/>
        <w:t xml:space="preserve">(iv) Pictorial, graphic and sculptural works. 
With the exception of 3-dimensional works of art,
the general deposit preferences specified under paragraph
(c)(4)(i) of this section shall govern.  For 3-
dimensional works of art, the preferred deposit is
one or more photographs of the work, preferably in
color.
</w:t>
      </w:r>
      <w:r>
        <w:rPr>
          <w:rFonts w:ascii="fixed" w:hAnsi="fixed" w:cs="fixed"/>
          <w:color w:val="000000"/>
          <w:sz w:val="24"/>
          <w:szCs w:val="24"/>
        </w:rPr>
        <w:br/>
        <w:t xml:space="preserve">(v) Special relief.  An applicant who is unable
to submit any of the preferred deposits may seek an
alternative deposit under special relief (37 CFR 202.20(d)). 
In such a case, the applicant should indicate in writing
why the deposit preferences cannot be met, and submit
alternative identifying materials clearly showing some
portion of the copyrightable contents of the restored
work which is the subject of registration.
</w:t>
      </w:r>
      <w:r>
        <w:rPr>
          <w:rFonts w:ascii="fixed" w:hAnsi="fixed" w:cs="fixed"/>
          <w:color w:val="000000"/>
          <w:sz w:val="24"/>
          <w:szCs w:val="24"/>
        </w:rPr>
        <w:br/>
        <w:t xml:space="preserve">(vi) Motion pictures.  If the deposit is a
film print (16 or 35 mm), the applicant should contact
the Performing Arts Section of the Examining Division
for delivery instructions.  The telephone number
is:  (202) 707-6040; the telefax number is: 
(202) 707-1236.
</w:t>
      </w:r>
      <w:r>
        <w:rPr>
          <w:rFonts w:ascii="fixed" w:hAnsi="fixed" w:cs="fixed"/>
          <w:color w:val="000000"/>
          <w:sz w:val="24"/>
          <w:szCs w:val="24"/>
        </w:rPr>
        <w:br/>
        <w:t xml:space="preserve">(5) Group registration.  Copyright claims
in more than one restored work may be registered as
a group in the following circumstances: 
</w:t>
      </w:r>
      <w:r>
        <w:rPr>
          <w:rFonts w:ascii="fixed" w:hAnsi="fixed" w:cs="fixed"/>
          <w:color w:val="000000"/>
          <w:sz w:val="24"/>
          <w:szCs w:val="24"/>
        </w:rPr>
        <w:br/>
        <w:t xml:space="preserve">(i) Single series title.  Works published
under a single series title in multiple episodes,
installments, or issues during the same calendar year
may be registered as a group, provided the owner of
U.S. rights is the same for all episodes, installments,
or issues.  The Form GATT should be used and the
number of episodes or installments should be indicated
in the title line.  The filing fee for registering
a group of such works is $20.  In general,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deposit requirements applicable to restored works
will be applied to the episodes or installments in
a similar fashion.  In the case of a weekly or
daily television series, applicants should first contact
the Performing Arts Section of the Examining Division. 
The telephone number is (202) 707-6040; the telefax
number is (202) 707-1236.</w:t>
      </w:r>
      <w:r>
        <w:rPr>
          <w:rFonts w:ascii="fixed" w:hAnsi="fixed" w:cs="fixed"/>
          <w:color w:val="000000"/>
          <w:sz w:val="24"/>
          <w:szCs w:val="24"/>
        </w:rPr>
        <w:br/>
        <w:t xml:space="preserve">    (ii) Group of related works. 
A group of related works may be</w:t>
      </w:r>
      <w:r>
        <w:rPr>
          <w:rFonts w:ascii="fixed" w:hAnsi="fixed" w:cs="fixed"/>
          <w:color w:val="000000"/>
          <w:sz w:val="24"/>
          <w:szCs w:val="24"/>
        </w:rPr>
        <w:br/>
        <w:t xml:space="preserve">registered on the Form GATT/GRP, provided the following
conditions are met:  the author(s) is the same
for all works in the group; the owner of all United
States rights is the same for all works in the group;
all works must have been published in the same calendar
year; all works fit within the same subject matter
category, </w:t>
      </w:r>
      <w:r>
        <w:rPr>
          <w:rFonts w:ascii="fixed" w:hAnsi="fixed" w:cs="fixed"/>
          <w:i/>
          <w:color w:val="000000"/>
          <w:sz w:val="24"/>
          <w:szCs w:val="24"/>
        </w:rPr>
        <w:t xml:space="preserve">i.e</w:t>
      </w:r>
      <w:r>
        <w:rPr>
          <w:rFonts w:ascii="fixed" w:hAnsi="fixed" w:cs="fixed"/>
          <w:color w:val="000000"/>
          <w:sz w:val="24"/>
          <w:szCs w:val="24"/>
        </w:rPr>
        <w:t xml:space="preserve">., literary works, musical works,
motion pictures, </w:t>
      </w:r>
      <w:r>
        <w:rPr>
          <w:rFonts w:ascii="fixed" w:hAnsi="fixed" w:cs="fixed"/>
          <w:i/>
          <w:color w:val="000000"/>
          <w:sz w:val="24"/>
          <w:szCs w:val="24"/>
        </w:rPr>
        <w:t xml:space="preserve">etc</w:t>
      </w:r>
      <w:r>
        <w:rPr>
          <w:rFonts w:ascii="fixed" w:hAnsi="fixed" w:cs="fixed"/>
          <w:color w:val="000000"/>
          <w:sz w:val="24"/>
          <w:szCs w:val="24"/>
        </w:rPr>
        <w:t xml:space="preserve">.; and there are at least
two and not more than ten individual works in the
group submitted.  Applicants registering a group
of related works must file for registration on the
Form GATT/GRP.  The filing fee for registering
a group of related works is ten dollars per individual
work.
</w:t>
      </w:r>
      <w:r>
        <w:rPr>
          <w:rFonts w:ascii="fixed" w:hAnsi="fixed" w:cs="fixed"/>
          <w:color w:val="000000"/>
          <w:sz w:val="24"/>
          <w:szCs w:val="24"/>
        </w:rPr>
        <w:br/>
        <w:t xml:space="preserve">(d) Works excluded.  Works which are not copyrightable
subject matter under title 17 of the U.S.  Code,
other than sound recordings fixed before February
15, 1972, shall not be registered as restored copyrights.
</w:t>
      </w:r>
      <w:r>
        <w:rPr>
          <w:rFonts w:ascii="fixed" w:hAnsi="fixed" w:cs="fixed"/>
          <w:color w:val="000000"/>
          <w:sz w:val="24"/>
          <w:szCs w:val="24"/>
        </w:rPr>
        <w:br/>
        <w:t xml:space="preserve">Dated:  September 25, 1995.
</w:t>
      </w:r>
      <w:r>
        <w:rPr>
          <w:rFonts w:ascii="fixed" w:hAnsi="fixed" w:cs="fixed"/>
          <w:color w:val="000000"/>
          <w:sz w:val="24"/>
          <w:szCs w:val="24"/>
        </w:rPr>
        <w:br/>
        <w:t xml:space="preserve">Marybeth Peters,</w:t>
      </w:r>
      <w:r>
        <w:rPr>
          <w:rFonts w:ascii="fixed" w:hAnsi="fixed" w:cs="fixed"/>
          <w:color w:val="000000"/>
          <w:sz w:val="24"/>
          <w:szCs w:val="24"/>
        </w:rPr>
        <w:br/>
        <w:t xml:space="preserve">Register of Copyrights.
</w:t>
      </w:r>
      <w:r>
        <w:rPr>
          <w:rFonts w:ascii="fixed" w:hAnsi="fixed" w:cs="fixed"/>
          <w:color w:val="000000"/>
          <w:sz w:val="24"/>
          <w:szCs w:val="24"/>
        </w:rPr>
        <w:br/>
        <w:t xml:space="preserve">Approved by: </w:t>
      </w:r>
      <w:r>
        <w:rPr>
          <w:rFonts w:ascii="fixed" w:hAnsi="fixed" w:cs="fixed"/>
          <w:color w:val="000000"/>
          <w:sz w:val="24"/>
          <w:szCs w:val="24"/>
        </w:rPr>
        <w:br/>
        <w:t xml:space="preserve">James H. Billington,</w:t>
      </w:r>
      <w:r>
        <w:rPr>
          <w:rFonts w:ascii="fixed" w:hAnsi="fixed" w:cs="fixed"/>
          <w:color w:val="000000"/>
          <w:sz w:val="24"/>
          <w:szCs w:val="24"/>
        </w:rPr>
        <w:br/>
        <w:t xml:space="preserve">The Librarian of Congress.
</w:t>
      </w:r>
      <w:r>
        <w:rPr>
          <w:rFonts w:ascii="fixed" w:hAnsi="fixed" w:cs="fixed"/>
          <w:color w:val="000000"/>
          <w:sz w:val="24"/>
          <w:szCs w:val="24"/>
        </w:rPr>
        <w:br/>
        <w:t xml:space="preserve">[FR Doc. 95-24244 Filed 9-28-95; 8:45 am]
</w:t>
      </w:r>
      <w:r>
        <w:rPr>
          <w:rFonts w:ascii="fixed" w:hAnsi="fixed" w:cs="fixed"/>
          <w:color w:val="000000"/>
          <w:sz w:val="24"/>
          <w:szCs w:val="24"/>
        </w:rPr>
        <w:br/>
        <w:t xml:space="preserve">***9/29/95***
</w:t>
      </w:r>
      <w:r>
        <w:rPr>
          <w:rFonts w:ascii="fixed" w:hAnsi="fixed" w:cs="fixed"/>
          <w:color w:val="000000"/>
          <w:sz w:val="24"/>
          <w:szCs w:val="24"/>
        </w:rPr>
        <w:br/>
        <w:t xml:space="preserve">*****
</w:t>
      </w:r>
      <w:r>
        <w:rPr>
          <w:rFonts w:ascii="fixed" w:hAnsi="fixed" w:cs="fixed"/>
          <w:color w:val="000000"/>
          <w:sz w:val="24"/>
          <w:szCs w:val="24"/>
        </w:rPr>
        <w:br/>
        <w:t xml:space="preserve">U.S.  Copyright Office, WIPO Copyright Treaty
</w:t>
      </w:r>
      <w:r>
        <w:rPr>
          <w:rFonts w:ascii="fixed" w:hAnsi="fixed" w:cs="fixed"/>
          <w:color w:val="000000"/>
          <w:sz w:val="24"/>
          <w:szCs w:val="24"/>
        </w:rPr>
        <w:br/>
        <w:t xml:space="preserve">WIPO COPYRIGHT TREATY</w:t>
      </w:r>
      <w:r>
        <w:rPr>
          <w:rFonts w:ascii="fixed" w:hAnsi="fixed" w:cs="fixed"/>
          <w:color w:val="000000"/>
          <w:sz w:val="24"/>
          <w:szCs w:val="24"/>
        </w:rPr>
        <w:br/>
        <w:t xml:space="preserve">adopted by the Diplomatic Conference on December 20,
1996
</w:t>
      </w:r>
    </w:p>
    <w:p>
      <w:pPr>
        <w:keepNext w:val="on"/>
        <w:widowControl w:val="on"/>
        <w:pBdr/>
        <w:spacing w:before="299" w:after="299" w:line="240" w:lineRule="auto"/>
        <w:ind w:left="0" w:right="0"/>
        <w:jc w:val="left"/>
        <w:outlineLvl w:val="1"/>
      </w:pPr>
      <w:r>
        <w:rPr>
          <w:b/>
          <w:color w:val="000000"/>
          <w:sz w:val="36"/>
          <w:szCs w:val="36"/>
        </w:rPr>
        <w:t xml:space="preserve">Contents</w:t>
      </w:r>
    </w:p>
    <w:p/>
    <w:p>
      <w:pPr>
        <w:widowControl w:val="on"/>
        <w:pBdr/>
        <w:spacing w:before="0" w:after="0" w:line="240" w:lineRule="auto"/>
        <w:ind w:left="0" w:right="0"/>
        <w:jc w:val="left"/>
      </w:pPr>
      <w:r>
        <w:rPr>
          <w:rFonts w:ascii="fixed" w:hAnsi="fixed" w:cs="fixed"/>
          <w:color w:val="000000"/>
          <w:sz w:val="24"/>
          <w:szCs w:val="24"/>
        </w:rPr>
        <w:t xml:space="preserve">Preamble</w:t>
      </w:r>
      <w:r>
        <w:rPr>
          <w:rFonts w:ascii="fixed" w:hAnsi="fixed" w:cs="fixed"/>
          <w:color w:val="000000"/>
          <w:sz w:val="24"/>
          <w:szCs w:val="24"/>
        </w:rPr>
        <w:br/>
        <w:t xml:space="preserve">Article 1:  Relation to the Berne Convention</w:t>
      </w:r>
      <w:r>
        <w:rPr>
          <w:rFonts w:ascii="fixed" w:hAnsi="fixed" w:cs="fixed"/>
          <w:color w:val="000000"/>
          <w:sz w:val="24"/>
          <w:szCs w:val="24"/>
        </w:rPr>
        <w:br/>
        <w:t xml:space="preserve">Article 2:  Scope of Copyright Protection</w:t>
      </w:r>
      <w:r>
        <w:rPr>
          <w:rFonts w:ascii="fixed" w:hAnsi="fixed" w:cs="fixed"/>
          <w:color w:val="000000"/>
          <w:sz w:val="24"/>
          <w:szCs w:val="24"/>
        </w:rPr>
        <w:br/>
        <w:t xml:space="preserve">Article 3:  Application of Articles 2 to 6 of
the Berne Convention</w:t>
      </w:r>
      <w:r>
        <w:rPr>
          <w:rFonts w:ascii="fixed" w:hAnsi="fixed" w:cs="fixed"/>
          <w:color w:val="000000"/>
          <w:sz w:val="24"/>
          <w:szCs w:val="24"/>
        </w:rPr>
        <w:br/>
        <w:t xml:space="preserve">Article 4:  Computer Programs</w:t>
      </w:r>
      <w:r>
        <w:rPr>
          <w:rFonts w:ascii="fixed" w:hAnsi="fixed" w:cs="fixed"/>
          <w:color w:val="000000"/>
          <w:sz w:val="24"/>
          <w:szCs w:val="24"/>
        </w:rPr>
        <w:br/>
        <w:t xml:space="preserve">Article 5:  Compilations of Data (Databases)</w:t>
      </w:r>
      <w:r>
        <w:rPr>
          <w:rFonts w:ascii="fixed" w:hAnsi="fixed" w:cs="fixed"/>
          <w:color w:val="000000"/>
          <w:sz w:val="24"/>
          <w:szCs w:val="24"/>
        </w:rPr>
        <w:br/>
        <w:t xml:space="preserve">Article 6:  Right of Distribution</w:t>
      </w:r>
      <w:r>
        <w:rPr>
          <w:rFonts w:ascii="fixed" w:hAnsi="fixed" w:cs="fixed"/>
          <w:color w:val="000000"/>
          <w:sz w:val="24"/>
          <w:szCs w:val="24"/>
        </w:rPr>
        <w:br/>
        <w:t xml:space="preserve">Article 7:  Right of Rental</w:t>
      </w:r>
      <w:r>
        <w:rPr>
          <w:rFonts w:ascii="fixed" w:hAnsi="fixed" w:cs="fixed"/>
          <w:color w:val="000000"/>
          <w:sz w:val="24"/>
          <w:szCs w:val="24"/>
        </w:rPr>
        <w:br/>
        <w:t xml:space="preserve">Article 8:  Right of Communication to the Public</w:t>
      </w:r>
      <w:r>
        <w:rPr>
          <w:rFonts w:ascii="fixed" w:hAnsi="fixed" w:cs="fixed"/>
          <w:color w:val="000000"/>
          <w:sz w:val="24"/>
          <w:szCs w:val="24"/>
        </w:rPr>
        <w:br/>
        <w:t xml:space="preserve">Article 9:  Duration of the Protection of Photographic
Works</w:t>
      </w:r>
      <w:r>
        <w:rPr>
          <w:rFonts w:ascii="fixed" w:hAnsi="fixed" w:cs="fixed"/>
          <w:color w:val="000000"/>
          <w:sz w:val="24"/>
          <w:szCs w:val="24"/>
        </w:rPr>
        <w:br/>
        <w:t xml:space="preserve">Article 10:  Limitations and Exceptions</w:t>
      </w:r>
      <w:r>
        <w:rPr>
          <w:rFonts w:ascii="fixed" w:hAnsi="fixed" w:cs="fixed"/>
          <w:color w:val="000000"/>
          <w:sz w:val="24"/>
          <w:szCs w:val="24"/>
        </w:rPr>
        <w:br/>
        <w:t xml:space="preserve">Article 11:  Obligations concerning Technological
Measures</w:t>
      </w:r>
      <w:r>
        <w:rPr>
          <w:rFonts w:ascii="fixed" w:hAnsi="fixed" w:cs="fixed"/>
          <w:color w:val="000000"/>
          <w:sz w:val="24"/>
          <w:szCs w:val="24"/>
        </w:rPr>
        <w:br/>
        <w:t xml:space="preserve">Article 12:  Obligations concerning Rights Management
Information</w:t>
      </w:r>
      <w:r>
        <w:rPr>
          <w:rFonts w:ascii="fixed" w:hAnsi="fixed" w:cs="fixed"/>
          <w:color w:val="000000"/>
          <w:sz w:val="24"/>
          <w:szCs w:val="24"/>
        </w:rPr>
        <w:br/>
        <w:t xml:space="preserve">Article 13:  Application in Time</w:t>
      </w:r>
      <w:r>
        <w:rPr>
          <w:rFonts w:ascii="fixed" w:hAnsi="fixed" w:cs="fixed"/>
          <w:color w:val="000000"/>
          <w:sz w:val="24"/>
          <w:szCs w:val="24"/>
        </w:rPr>
        <w:br/>
        <w:t xml:space="preserve">Article 14:  Provisions on Enforcement of Rights</w:t>
      </w:r>
      <w:r>
        <w:rPr>
          <w:rFonts w:ascii="fixed" w:hAnsi="fixed" w:cs="fixed"/>
          <w:color w:val="000000"/>
          <w:sz w:val="24"/>
          <w:szCs w:val="24"/>
        </w:rPr>
        <w:br/>
        <w:t xml:space="preserve">Article 15:  Assembly</w:t>
      </w:r>
      <w:r>
        <w:rPr>
          <w:rFonts w:ascii="fixed" w:hAnsi="fixed" w:cs="fixed"/>
          <w:color w:val="000000"/>
          <w:sz w:val="24"/>
          <w:szCs w:val="24"/>
        </w:rPr>
        <w:br/>
        <w:t xml:space="preserve">Article 16:  International Bureau</w:t>
      </w:r>
      <w:r>
        <w:rPr>
          <w:rFonts w:ascii="fixed" w:hAnsi="fixed" w:cs="fixed"/>
          <w:color w:val="000000"/>
          <w:sz w:val="24"/>
          <w:szCs w:val="24"/>
        </w:rPr>
        <w:br/>
        <w:t xml:space="preserve">Article 17:  Eligibility for Becoming Party to
the Treaty</w:t>
      </w:r>
      <w:r>
        <w:rPr>
          <w:rFonts w:ascii="fixed" w:hAnsi="fixed" w:cs="fixed"/>
          <w:color w:val="000000"/>
          <w:sz w:val="24"/>
          <w:szCs w:val="24"/>
        </w:rPr>
        <w:br/>
        <w:t xml:space="preserve">Article 18:  Rights and Obligations under the
Treaty</w:t>
      </w:r>
      <w:r>
        <w:rPr>
          <w:rFonts w:ascii="fixed" w:hAnsi="fixed" w:cs="fixed"/>
          <w:color w:val="000000"/>
          <w:sz w:val="24"/>
          <w:szCs w:val="24"/>
        </w:rPr>
        <w:br/>
        <w:t xml:space="preserve">Article 19:  Signature of the Treaty</w:t>
      </w:r>
      <w:r>
        <w:rPr>
          <w:rFonts w:ascii="fixed" w:hAnsi="fixed" w:cs="fixed"/>
          <w:color w:val="000000"/>
          <w:sz w:val="24"/>
          <w:szCs w:val="24"/>
        </w:rPr>
        <w:br/>
        <w:t xml:space="preserve">Article 20:  Entry into Force of the Treaty</w:t>
      </w:r>
      <w:r>
        <w:rPr>
          <w:rFonts w:ascii="fixed" w:hAnsi="fixed" w:cs="fixed"/>
          <w:color w:val="000000"/>
          <w:sz w:val="24"/>
          <w:szCs w:val="24"/>
        </w:rPr>
        <w:br/>
        <w:t xml:space="preserve">Article 21:  Effective Date of Becoming Party
to the Treaty</w:t>
      </w:r>
      <w:r>
        <w:rPr>
          <w:rFonts w:ascii="fixed" w:hAnsi="fixed" w:cs="fixed"/>
          <w:color w:val="000000"/>
          <w:sz w:val="24"/>
          <w:szCs w:val="24"/>
        </w:rPr>
        <w:br/>
        <w:t xml:space="preserve">Article 22:  No Reservation to the Treaty</w:t>
      </w:r>
      <w:r>
        <w:rPr>
          <w:rFonts w:ascii="fixed" w:hAnsi="fixed" w:cs="fixed"/>
          <w:color w:val="000000"/>
          <w:sz w:val="24"/>
          <w:szCs w:val="24"/>
        </w:rPr>
        <w:br/>
        <w:t xml:space="preserve">Article 23:  Denunciation of the Treaty</w:t>
      </w:r>
      <w:r>
        <w:rPr>
          <w:rFonts w:ascii="fixed" w:hAnsi="fixed" w:cs="fixed"/>
          <w:color w:val="000000"/>
          <w:sz w:val="24"/>
          <w:szCs w:val="24"/>
        </w:rPr>
        <w:br/>
        <w:t xml:space="preserve">Article 24:  Languages of the Treaty</w:t>
      </w:r>
      <w:r>
        <w:rPr>
          <w:rFonts w:ascii="fixed" w:hAnsi="fixed" w:cs="fixed"/>
          <w:color w:val="000000"/>
          <w:sz w:val="24"/>
          <w:szCs w:val="24"/>
        </w:rPr>
        <w:br/>
        <w:t xml:space="preserve">Article 25:  Depositary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Preamble</w:t>
      </w:r>
    </w:p>
    <w:p/>
    <w:p>
      <w:pPr>
        <w:widowControl w:val="on"/>
        <w:pBdr/>
        <w:spacing w:before="0" w:after="0" w:line="240" w:lineRule="auto"/>
        <w:ind w:left="0" w:right="0"/>
        <w:jc w:val="left"/>
      </w:pPr>
      <w:r>
        <w:rPr>
          <w:rFonts w:ascii="fixed" w:hAnsi="fixed" w:cs="fixed"/>
          <w:color w:val="000000"/>
          <w:sz w:val="24"/>
          <w:szCs w:val="24"/>
        </w:rPr>
        <w:t xml:space="preserve">The Contracting Parties,
</w:t>
      </w:r>
      <w:r>
        <w:rPr>
          <w:rFonts w:ascii="fixed" w:hAnsi="fixed" w:cs="fixed"/>
          <w:color w:val="000000"/>
          <w:sz w:val="24"/>
          <w:szCs w:val="24"/>
        </w:rPr>
        <w:br/>
        <w:t xml:space="preserve">Desiring to develop and maintain the protection of
the rights of authors in their literary and artistic
works in a manner as effective and uniform as possible,
</w:t>
      </w:r>
      <w:r>
        <w:rPr>
          <w:rFonts w:ascii="fixed" w:hAnsi="fixed" w:cs="fixed"/>
          <w:color w:val="000000"/>
          <w:sz w:val="24"/>
          <w:szCs w:val="24"/>
        </w:rPr>
        <w:br/>
        <w:t xml:space="preserve">Recognizing the need to introduce new international
rules and clarify the interpretation of certain existing
rules in order to provide adequate solutions to the
questions raised by new economic, social, cultural
and technological developments,
</w:t>
      </w:r>
      <w:r>
        <w:rPr>
          <w:rFonts w:ascii="fixed" w:hAnsi="fixed" w:cs="fixed"/>
          <w:color w:val="000000"/>
          <w:sz w:val="24"/>
          <w:szCs w:val="24"/>
        </w:rPr>
        <w:br/>
        <w:t xml:space="preserve">Recognizing the profound impact of the development
and convergence of information and communication technologies
on the creation and use of literary and artistic works,
</w:t>
      </w:r>
      <w:r>
        <w:rPr>
          <w:rFonts w:ascii="fixed" w:hAnsi="fixed" w:cs="fixed"/>
          <w:color w:val="000000"/>
          <w:sz w:val="24"/>
          <w:szCs w:val="24"/>
        </w:rPr>
        <w:br/>
        <w:t xml:space="preserve">Emphasizing the outstanding significance of copyright
protection as an incentive for literary and artistic
creation,
</w:t>
      </w:r>
      <w:r>
        <w:rPr>
          <w:rFonts w:ascii="fixed" w:hAnsi="fixed" w:cs="fixed"/>
          <w:color w:val="000000"/>
          <w:sz w:val="24"/>
          <w:szCs w:val="24"/>
        </w:rPr>
        <w:br/>
        <w:t xml:space="preserve">Recognizing the need to maintain a balance between
the rights of authors and the larger public interest,
particularly education, research and access to information,
as reflected in the Berne Convention,
</w:t>
      </w:r>
      <w:r>
        <w:rPr>
          <w:rFonts w:ascii="fixed" w:hAnsi="fixed" w:cs="fixed"/>
          <w:color w:val="000000"/>
          <w:sz w:val="24"/>
          <w:szCs w:val="24"/>
        </w:rPr>
        <w:br/>
        <w:t xml:space="preserve">Have agreed as follows: 
</w:t>
      </w:r>
    </w:p>
    <w:p>
      <w:pPr>
        <w:keepNext w:val="on"/>
        <w:widowControl w:val="on"/>
        <w:pBdr/>
        <w:spacing w:before="299" w:after="299" w:line="240" w:lineRule="auto"/>
        <w:ind w:left="0" w:right="0"/>
        <w:jc w:val="left"/>
        <w:outlineLvl w:val="1"/>
      </w:pPr>
      <w:r>
        <w:rPr>
          <w:b/>
          <w:color w:val="000000"/>
          <w:sz w:val="36"/>
          <w:szCs w:val="36"/>
        </w:rPr>
        <w:t xml:space="preserve">Article 1</w:t>
      </w:r>
    </w:p>
    <w:p/>
    <w:p>
      <w:pPr>
        <w:widowControl w:val="on"/>
        <w:pBdr/>
        <w:spacing w:before="0" w:after="0" w:line="240" w:lineRule="auto"/>
        <w:ind w:left="0" w:right="0"/>
        <w:jc w:val="left"/>
      </w:pPr>
      <w:r>
        <w:rPr>
          <w:rFonts w:ascii="fixed" w:hAnsi="fixed" w:cs="fixed"/>
          <w:color w:val="000000"/>
          <w:sz w:val="24"/>
          <w:szCs w:val="24"/>
        </w:rPr>
        <w:t xml:space="preserve">Relation to the Berne Convention
</w:t>
      </w:r>
      <w:r>
        <w:rPr>
          <w:rFonts w:ascii="fixed" w:hAnsi="fixed" w:cs="fixed"/>
          <w:color w:val="000000"/>
          <w:sz w:val="24"/>
          <w:szCs w:val="24"/>
        </w:rPr>
        <w:br/>
        <w:t xml:space="preserve">(1) This Treaty is a special agreement within the
meaning of Article 20 of the Berne Convention for
the Protection of Literary and Artistic Works, as
regards Contracting Parties that are countries of the
Union established by that Convention.  This Treaty
shall not have any connection with treaties other
than the Berne Convention, nor shall it prejudice
any rights and obligations under any other treaties.
</w:t>
      </w:r>
      <w:r>
        <w:rPr>
          <w:rFonts w:ascii="fixed" w:hAnsi="fixed" w:cs="fixed"/>
          <w:color w:val="000000"/>
          <w:sz w:val="24"/>
          <w:szCs w:val="24"/>
        </w:rPr>
        <w:br/>
        <w:t xml:space="preserve">(2) Nothing in this Treaty shall derogate from existing
obligations that Contracting Parties have to each
other under the Berne Convention for the Protection
of Literary and Artistic Works.
</w:t>
      </w:r>
      <w:r>
        <w:rPr>
          <w:rFonts w:ascii="fixed" w:hAnsi="fixed" w:cs="fixed"/>
          <w:color w:val="000000"/>
          <w:sz w:val="24"/>
          <w:szCs w:val="24"/>
        </w:rPr>
        <w:br/>
        <w:t xml:space="preserve">(3) Hereinafter, “Berne Convention” shall
refer to the Paris Act of July 24, 1971 of the Berne
Convention for the Protection of Literary and Artistic
Works.
</w:t>
      </w:r>
      <w:r>
        <w:rPr>
          <w:rFonts w:ascii="fixed" w:hAnsi="fixed" w:cs="fixed"/>
          <w:color w:val="000000"/>
          <w:sz w:val="24"/>
          <w:szCs w:val="24"/>
        </w:rPr>
        <w:br/>
        <w:t xml:space="preserve">(4) Contracting Parties shall comply with Articles
1 to 21 and the Appendix of the Berne Convention.
</w:t>
      </w:r>
    </w:p>
    <w:p>
      <w:pPr>
        <w:keepNext w:val="on"/>
        <w:widowControl w:val="on"/>
        <w:pBdr/>
        <w:spacing w:before="299" w:after="299" w:line="240" w:lineRule="auto"/>
        <w:ind w:left="0" w:right="0"/>
        <w:jc w:val="left"/>
        <w:outlineLvl w:val="1"/>
      </w:pPr>
      <w:r>
        <w:rPr>
          <w:b/>
          <w:color w:val="000000"/>
          <w:sz w:val="36"/>
          <w:szCs w:val="36"/>
        </w:rPr>
        <w:t xml:space="preserve">Article 2</w:t>
      </w:r>
    </w:p>
    <w:p/>
    <w:p>
      <w:pPr>
        <w:widowControl w:val="on"/>
        <w:pBdr/>
        <w:spacing w:before="0" w:after="0" w:line="240" w:lineRule="auto"/>
        <w:ind w:left="0" w:right="0"/>
        <w:jc w:val="left"/>
      </w:pPr>
      <w:r>
        <w:rPr>
          <w:rFonts w:ascii="fixed" w:hAnsi="fixed" w:cs="fixed"/>
          <w:color w:val="000000"/>
          <w:sz w:val="24"/>
          <w:szCs w:val="24"/>
        </w:rPr>
        <w:t xml:space="preserve">Scope of Copyright Protection
</w:t>
      </w:r>
      <w:r>
        <w:rPr>
          <w:rFonts w:ascii="fixed" w:hAnsi="fixed" w:cs="fixed"/>
          <w:color w:val="000000"/>
          <w:sz w:val="24"/>
          <w:szCs w:val="24"/>
        </w:rPr>
        <w:br/>
        <w:t xml:space="preserve">Copyright protection extends to expressions and not
to ideas, procedures, methods of operation or mathematical
concepts as such.
</w:t>
      </w:r>
    </w:p>
    <w:p>
      <w:pPr>
        <w:keepNext w:val="on"/>
        <w:widowControl w:val="on"/>
        <w:pBdr/>
        <w:spacing w:before="299" w:after="299" w:line="240" w:lineRule="auto"/>
        <w:ind w:left="0" w:right="0"/>
        <w:jc w:val="left"/>
        <w:outlineLvl w:val="1"/>
      </w:pPr>
      <w:r>
        <w:rPr>
          <w:b/>
          <w:color w:val="000000"/>
          <w:sz w:val="36"/>
          <w:szCs w:val="36"/>
        </w:rPr>
        <w:t xml:space="preserve">Article 3</w:t>
      </w:r>
    </w:p>
    <w:p/>
    <w:p>
      <w:pPr>
        <w:widowControl w:val="on"/>
        <w:pBdr/>
        <w:spacing w:before="0" w:after="0" w:line="240" w:lineRule="auto"/>
        <w:ind w:left="0" w:right="0"/>
        <w:jc w:val="left"/>
      </w:pPr>
      <w:r>
        <w:rPr>
          <w:rFonts w:ascii="fixed" w:hAnsi="fixed" w:cs="fixed"/>
          <w:color w:val="000000"/>
          <w:sz w:val="24"/>
          <w:szCs w:val="24"/>
        </w:rPr>
        <w:t xml:space="preserve">Application of Articles 2 to 6 of the Berne Convention
Contracting Parties shall apply mutatis mutandis the
provisions of Articles 2 to 6 of the Berne Convention
in respect of the protection provided for in this
Treaty.
</w:t>
      </w:r>
    </w:p>
    <w:p>
      <w:pPr>
        <w:keepNext w:val="on"/>
        <w:widowControl w:val="on"/>
        <w:pBdr/>
        <w:spacing w:before="299" w:after="299" w:line="240" w:lineRule="auto"/>
        <w:ind w:left="0" w:right="0"/>
        <w:jc w:val="left"/>
        <w:outlineLvl w:val="1"/>
      </w:pPr>
      <w:r>
        <w:rPr>
          <w:b/>
          <w:color w:val="000000"/>
          <w:sz w:val="36"/>
          <w:szCs w:val="36"/>
        </w:rPr>
        <w:t xml:space="preserve">Article 4</w:t>
      </w:r>
    </w:p>
    <w:p/>
    <w:p>
      <w:pPr>
        <w:widowControl w:val="on"/>
        <w:pBdr/>
        <w:spacing w:before="0" w:after="0" w:line="240" w:lineRule="auto"/>
        <w:ind w:left="0" w:right="0"/>
        <w:jc w:val="left"/>
      </w:pPr>
      <w:r>
        <w:rPr>
          <w:rFonts w:ascii="fixed" w:hAnsi="fixed" w:cs="fixed"/>
          <w:color w:val="000000"/>
          <w:sz w:val="24"/>
          <w:szCs w:val="24"/>
        </w:rPr>
        <w:t xml:space="preserve">Computer Programs
</w:t>
      </w:r>
      <w:r>
        <w:rPr>
          <w:rFonts w:ascii="fixed" w:hAnsi="fixed" w:cs="fixed"/>
          <w:color w:val="000000"/>
          <w:sz w:val="24"/>
          <w:szCs w:val="24"/>
        </w:rPr>
        <w:br/>
        <w:t xml:space="preserve">Computer programs are protected as literary works
within the meaning of Article 2 of the Berne Convention. 
Such protection applies to computer programs, whatever
may be the mode or form of their expression.
</w:t>
      </w:r>
    </w:p>
    <w:p>
      <w:pPr>
        <w:keepNext w:val="on"/>
        <w:widowControl w:val="on"/>
        <w:pBdr/>
        <w:spacing w:before="299" w:after="299" w:line="240" w:lineRule="auto"/>
        <w:ind w:left="0" w:right="0"/>
        <w:jc w:val="left"/>
        <w:outlineLvl w:val="1"/>
      </w:pPr>
      <w:r>
        <w:rPr>
          <w:b/>
          <w:color w:val="000000"/>
          <w:sz w:val="36"/>
          <w:szCs w:val="36"/>
        </w:rPr>
        <w:t xml:space="preserve">Article 5</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Compilations of Data (Databases)
</w:t>
      </w:r>
      <w:r>
        <w:rPr>
          <w:rFonts w:ascii="fixed" w:hAnsi="fixed" w:cs="fixed"/>
          <w:color w:val="000000"/>
          <w:sz w:val="24"/>
          <w:szCs w:val="24"/>
        </w:rPr>
        <w:br/>
        <w:t xml:space="preserve">Compilations of data or other material, in any form,
which by reason of the selection or arrangement of
their contents constitute intellectual creations,
are protected as such.  This protection does not
extend to the data or the material itself and is without
prejudice to any copyright subsisting in the data
or material contained in the compilation.
</w:t>
      </w:r>
    </w:p>
    <w:p>
      <w:pPr>
        <w:keepNext w:val="on"/>
        <w:widowControl w:val="on"/>
        <w:pBdr/>
        <w:spacing w:before="299" w:after="299" w:line="240" w:lineRule="auto"/>
        <w:ind w:left="0" w:right="0"/>
        <w:jc w:val="left"/>
        <w:outlineLvl w:val="1"/>
      </w:pPr>
      <w:r>
        <w:rPr>
          <w:b/>
          <w:color w:val="000000"/>
          <w:sz w:val="36"/>
          <w:szCs w:val="36"/>
        </w:rPr>
        <w:t xml:space="preserve">Article 6</w:t>
      </w:r>
    </w:p>
    <w:p/>
    <w:p>
      <w:pPr>
        <w:widowControl w:val="on"/>
        <w:pBdr/>
        <w:spacing w:before="0" w:after="0" w:line="240" w:lineRule="auto"/>
        <w:ind w:left="0" w:right="0"/>
        <w:jc w:val="left"/>
      </w:pPr>
      <w:r>
        <w:rPr>
          <w:rFonts w:ascii="fixed" w:hAnsi="fixed" w:cs="fixed"/>
          <w:color w:val="000000"/>
          <w:sz w:val="24"/>
          <w:szCs w:val="24"/>
        </w:rPr>
        <w:t xml:space="preserve">Right of Distribution
</w:t>
      </w:r>
      <w:r>
        <w:rPr>
          <w:rFonts w:ascii="fixed" w:hAnsi="fixed" w:cs="fixed"/>
          <w:color w:val="000000"/>
          <w:sz w:val="24"/>
          <w:szCs w:val="24"/>
        </w:rPr>
        <w:br/>
        <w:t xml:space="preserve">(1) Authors of literary and artistic works shall enjoy
the exclusive right of authorizing the making available
to the public of the original and copies of their
works through sale or other transfer of ownership.
</w:t>
      </w:r>
      <w:r>
        <w:rPr>
          <w:rFonts w:ascii="fixed" w:hAnsi="fixed" w:cs="fixed"/>
          <w:color w:val="000000"/>
          <w:sz w:val="24"/>
          <w:szCs w:val="24"/>
        </w:rPr>
        <w:br/>
        <w:t xml:space="preserve">(2) Nothing in this Treaty shall affect the freedom
of Contracting Parties to determine the conditions,
if any, under which the exhaustion of the right in
paragraph (1) applies after the first sale or other
transfer of ownership of the original or a copy of
the work with the authorization of the author.
</w:t>
      </w:r>
    </w:p>
    <w:p>
      <w:pPr>
        <w:keepNext w:val="on"/>
        <w:widowControl w:val="on"/>
        <w:pBdr/>
        <w:spacing w:before="299" w:after="299" w:line="240" w:lineRule="auto"/>
        <w:ind w:left="0" w:right="0"/>
        <w:jc w:val="left"/>
        <w:outlineLvl w:val="1"/>
      </w:pPr>
      <w:r>
        <w:rPr>
          <w:b/>
          <w:color w:val="000000"/>
          <w:sz w:val="36"/>
          <w:szCs w:val="36"/>
        </w:rPr>
        <w:t xml:space="preserve">Article 7</w:t>
      </w:r>
    </w:p>
    <w:p/>
    <w:p>
      <w:pPr>
        <w:widowControl w:val="on"/>
        <w:pBdr/>
        <w:spacing w:before="0" w:after="0" w:line="240" w:lineRule="auto"/>
        <w:ind w:left="0" w:right="0"/>
        <w:jc w:val="left"/>
      </w:pPr>
      <w:r>
        <w:rPr>
          <w:rFonts w:ascii="fixed" w:hAnsi="fixed" w:cs="fixed"/>
          <w:color w:val="000000"/>
          <w:sz w:val="24"/>
          <w:szCs w:val="24"/>
        </w:rPr>
        <w:t xml:space="preserve">Right of Rental
</w:t>
      </w:r>
      <w:r>
        <w:rPr>
          <w:rFonts w:ascii="fixed" w:hAnsi="fixed" w:cs="fixed"/>
          <w:color w:val="000000"/>
          <w:sz w:val="24"/>
          <w:szCs w:val="24"/>
        </w:rPr>
        <w:br/>
        <w:t xml:space="preserve">(1) Authors of:  (i) computer programs; (ii)
cinematographic works; and (iii) works embodied in
phonograms as determined in the national law of Contracting
Parties,
</w:t>
      </w:r>
      <w:r>
        <w:rPr>
          <w:rFonts w:ascii="fixed" w:hAnsi="fixed" w:cs="fixed"/>
          <w:color w:val="000000"/>
          <w:sz w:val="24"/>
          <w:szCs w:val="24"/>
        </w:rPr>
        <w:br/>
        <w:t xml:space="preserve">shall enjoy the exclusive right of authorizing commercial
rental to the public of the originals or copies of
their works.
</w:t>
      </w:r>
      <w:r>
        <w:rPr>
          <w:rFonts w:ascii="fixed" w:hAnsi="fixed" w:cs="fixed"/>
          <w:color w:val="000000"/>
          <w:sz w:val="24"/>
          <w:szCs w:val="24"/>
        </w:rPr>
        <w:br/>
        <w:t xml:space="preserve">(2) Paragraph (1) shall not apply:  (i) in the
case of computer programs where the program itself
is not the essential object of the rental; and (ii)
in the case of cinematographic works, unless such commercial
rental has led to widespread copying of such works
materially impairing the exclusive right of reproduction.
</w:t>
      </w:r>
      <w:r>
        <w:rPr>
          <w:rFonts w:ascii="fixed" w:hAnsi="fixed" w:cs="fixed"/>
          <w:color w:val="000000"/>
          <w:sz w:val="24"/>
          <w:szCs w:val="24"/>
        </w:rPr>
        <w:br/>
        <w:t xml:space="preserve">(3) Notwithstanding the provisions of paragraph (1),
a Contracting Party that, on April 15, 1994, had and
continues to have in force a system of equitable remuneration
of authors for the rental of copies of their works
embodied in phonograms may maintain that system provided
that the commercial rental of works embodied in phonograms
is not giving rise to the material impairment of the
exclusive rights of reproduction of authors.
</w:t>
      </w:r>
    </w:p>
    <w:p>
      <w:pPr>
        <w:keepNext w:val="on"/>
        <w:widowControl w:val="on"/>
        <w:pBdr/>
        <w:spacing w:before="299" w:after="299" w:line="240" w:lineRule="auto"/>
        <w:ind w:left="0" w:right="0"/>
        <w:jc w:val="left"/>
        <w:outlineLvl w:val="1"/>
      </w:pPr>
      <w:r>
        <w:rPr>
          <w:b/>
          <w:color w:val="000000"/>
          <w:sz w:val="36"/>
          <w:szCs w:val="36"/>
        </w:rPr>
        <w:t xml:space="preserve">Article 8</w:t>
      </w:r>
    </w:p>
    <w:p/>
    <w:p>
      <w:pPr>
        <w:widowControl w:val="on"/>
        <w:pBdr/>
        <w:spacing w:before="0" w:after="0" w:line="240" w:lineRule="auto"/>
        <w:ind w:left="0" w:right="0"/>
        <w:jc w:val="left"/>
      </w:pPr>
      <w:r>
        <w:rPr>
          <w:rFonts w:ascii="fixed" w:hAnsi="fixed" w:cs="fixed"/>
          <w:color w:val="000000"/>
          <w:sz w:val="24"/>
          <w:szCs w:val="24"/>
        </w:rPr>
        <w:t xml:space="preserve">Right of Communication to the Public
</w:t>
      </w:r>
      <w:r>
        <w:rPr>
          <w:rFonts w:ascii="fixed" w:hAnsi="fixed" w:cs="fixed"/>
          <w:color w:val="000000"/>
          <w:sz w:val="24"/>
          <w:szCs w:val="24"/>
        </w:rPr>
        <w:br/>
        <w:t xml:space="preserve">Without prejudice to the provisions of Articles 11(1)(ii),
11bis(1)(i) and (ii), 11ter(1)(ii), 14(1)(ii) and
14bis(1) of the Berne Convention, authors of literary
and artistic works shall enjoy the exclusive right
of authorizing any communication to the public of their
works, by wire or wireless means, including the making
available to the public of their works in such a way
that members of the public may access these works
from a place and at a time individually chosen by them.
</w:t>
      </w:r>
    </w:p>
    <w:p>
      <w:pPr>
        <w:keepNext w:val="on"/>
        <w:widowControl w:val="on"/>
        <w:pBdr/>
        <w:spacing w:before="299" w:after="299" w:line="240" w:lineRule="auto"/>
        <w:ind w:left="0" w:right="0"/>
        <w:jc w:val="left"/>
        <w:outlineLvl w:val="1"/>
      </w:pPr>
      <w:r>
        <w:rPr>
          <w:b/>
          <w:color w:val="000000"/>
          <w:sz w:val="36"/>
          <w:szCs w:val="36"/>
        </w:rPr>
        <w:t xml:space="preserve">Article 9</w:t>
      </w:r>
    </w:p>
    <w:p/>
    <w:p>
      <w:pPr>
        <w:widowControl w:val="on"/>
        <w:pBdr/>
        <w:spacing w:before="0" w:after="0" w:line="240" w:lineRule="auto"/>
        <w:ind w:left="0" w:right="0"/>
        <w:jc w:val="left"/>
      </w:pPr>
      <w:r>
        <w:rPr>
          <w:rFonts w:ascii="fixed" w:hAnsi="fixed" w:cs="fixed"/>
          <w:color w:val="000000"/>
          <w:sz w:val="24"/>
          <w:szCs w:val="24"/>
        </w:rPr>
        <w:t xml:space="preserve">Duration of the Protection of Photographic Works In
respect of photographic works, the Contracting Parties
shall not apply the provisions of Article 7(4) of
the Berne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Article 10</w:t>
      </w:r>
    </w:p>
    <w:p/>
    <w:p>
      <w:pPr>
        <w:widowControl w:val="on"/>
        <w:pBdr/>
        <w:spacing w:before="0" w:after="0" w:line="240" w:lineRule="auto"/>
        <w:ind w:left="0" w:right="0"/>
        <w:jc w:val="left"/>
      </w:pPr>
      <w:r>
        <w:rPr>
          <w:rFonts w:ascii="fixed" w:hAnsi="fixed" w:cs="fixed"/>
          <w:color w:val="000000"/>
          <w:sz w:val="24"/>
          <w:szCs w:val="24"/>
        </w:rPr>
        <w:t xml:space="preserve">Limitations and Exceptions
</w:t>
      </w:r>
      <w:r>
        <w:rPr>
          <w:rFonts w:ascii="fixed" w:hAnsi="fixed" w:cs="fixed"/>
          <w:color w:val="000000"/>
          <w:sz w:val="24"/>
          <w:szCs w:val="24"/>
        </w:rPr>
        <w:br/>
        <w:t xml:space="preserve">(1) Contracting Parties may, in their national legislation,
provide for limitations of or exceptions to the rights
granted to authors of literary and artistic works
under this Treaty in certain special cases that do
not conflict with a normal exploitation of the work
and do not unreasonably prejudice the legitimate interests
of the author.
</w:t>
      </w:r>
      <w:r>
        <w:rPr>
          <w:rFonts w:ascii="fixed" w:hAnsi="fixed" w:cs="fixed"/>
          <w:color w:val="000000"/>
          <w:sz w:val="24"/>
          <w:szCs w:val="24"/>
        </w:rPr>
        <w:br/>
        <w:t xml:space="preserve">(2) Contracting Parties shall, when applying the Berne
Convention, confine any limitations of or exceptions
to rights provided for therein to certain special
cases that do not conflict with a normal exploitation
of the work and do not unreasonably prejudice the legitimate
interests of the author.
</w:t>
      </w:r>
    </w:p>
    <w:p>
      <w:pPr>
        <w:keepNext w:val="on"/>
        <w:widowControl w:val="on"/>
        <w:pBdr/>
        <w:spacing w:before="299" w:after="299" w:line="240" w:lineRule="auto"/>
        <w:ind w:left="0" w:right="0"/>
        <w:jc w:val="left"/>
        <w:outlineLvl w:val="1"/>
      </w:pPr>
      <w:r>
        <w:rPr>
          <w:b/>
          <w:color w:val="000000"/>
          <w:sz w:val="36"/>
          <w:szCs w:val="36"/>
        </w:rPr>
        <w:t xml:space="preserve">Article 11</w:t>
      </w:r>
    </w:p>
    <w:p/>
    <w:p>
      <w:pPr>
        <w:widowControl w:val="on"/>
        <w:pBdr/>
        <w:spacing w:before="0" w:after="0" w:line="240" w:lineRule="auto"/>
        <w:ind w:left="0" w:right="0"/>
        <w:jc w:val="left"/>
      </w:pPr>
      <w:r>
        <w:rPr>
          <w:rFonts w:ascii="fixed" w:hAnsi="fixed" w:cs="fixed"/>
          <w:color w:val="000000"/>
          <w:sz w:val="24"/>
          <w:szCs w:val="24"/>
        </w:rPr>
        <w:t xml:space="preserve">Obligations concerning Technological Measures
</w:t>
      </w:r>
      <w:r>
        <w:rPr>
          <w:rFonts w:ascii="fixed" w:hAnsi="fixed" w:cs="fixed"/>
          <w:color w:val="000000"/>
          <w:sz w:val="24"/>
          <w:szCs w:val="24"/>
        </w:rPr>
        <w:br/>
        <w:t xml:space="preserve">Contracting Parties shall provide adequate legal protection
and effective legal remedies against the circumvention
of effective technological measures that are used
by authors in connection with the exercise of their
rights under this Treaty or the Berne Convention and
that restrict acts, in respect of their works, which
are not authorized by the authors concerned or permitted
by law.
</w:t>
      </w:r>
    </w:p>
    <w:p>
      <w:pPr>
        <w:keepNext w:val="on"/>
        <w:widowControl w:val="on"/>
        <w:pBdr/>
        <w:spacing w:before="299" w:after="299" w:line="240" w:lineRule="auto"/>
        <w:ind w:left="0" w:right="0"/>
        <w:jc w:val="left"/>
        <w:outlineLvl w:val="1"/>
      </w:pPr>
      <w:r>
        <w:rPr>
          <w:b/>
          <w:color w:val="000000"/>
          <w:sz w:val="36"/>
          <w:szCs w:val="36"/>
        </w:rPr>
        <w:t xml:space="preserve">Article 12</w:t>
      </w:r>
    </w:p>
    <w:p/>
    <w:p>
      <w:pPr>
        <w:widowControl w:val="on"/>
        <w:pBdr/>
        <w:spacing w:before="0" w:after="0" w:line="240" w:lineRule="auto"/>
        <w:ind w:left="0" w:right="0"/>
        <w:jc w:val="left"/>
      </w:pPr>
      <w:r>
        <w:rPr>
          <w:rFonts w:ascii="fixed" w:hAnsi="fixed" w:cs="fixed"/>
          <w:color w:val="000000"/>
          <w:sz w:val="24"/>
          <w:szCs w:val="24"/>
        </w:rPr>
        <w:t xml:space="preserve">Obligations concerning Rights Management Information
</w:t>
      </w:r>
      <w:r>
        <w:rPr>
          <w:rFonts w:ascii="fixed" w:hAnsi="fixed" w:cs="fixed"/>
          <w:color w:val="000000"/>
          <w:sz w:val="24"/>
          <w:szCs w:val="24"/>
        </w:rPr>
        <w:br/>
        <w:t xml:space="preserve">(1) Contracting Parties shall provide adequate and
effective legal remedies against any person knowingly
performing any of the following acts knowing or, with
respect to civil remedies having reasonable grounds
to know, that it will induce, enable, facilitate or
conceal an infringement of any right covered by this
Treaty or the Berne Convention: 
</w:t>
      </w:r>
      <w:r>
        <w:rPr>
          <w:rFonts w:ascii="fixed" w:hAnsi="fixed" w:cs="fixed"/>
          <w:color w:val="000000"/>
          <w:sz w:val="24"/>
          <w:szCs w:val="24"/>
        </w:rPr>
        <w:br/>
        <w:t xml:space="preserve">(i) to remove or alter any electronic rights management
information without authority;
</w:t>
      </w:r>
      <w:r>
        <w:rPr>
          <w:rFonts w:ascii="fixed" w:hAnsi="fixed" w:cs="fixed"/>
          <w:color w:val="000000"/>
          <w:sz w:val="24"/>
          <w:szCs w:val="24"/>
        </w:rPr>
        <w:br/>
        <w:t xml:space="preserve">(ii) to distribute, import for distribution, broadcast
or communicate to the public, without authority, works
or copies of works knowing that electronic rights
management information has been removed or altered
without authority.
</w:t>
      </w:r>
      <w:r>
        <w:rPr>
          <w:rFonts w:ascii="fixed" w:hAnsi="fixed" w:cs="fixed"/>
          <w:color w:val="000000"/>
          <w:sz w:val="24"/>
          <w:szCs w:val="24"/>
        </w:rPr>
        <w:br/>
        <w:t xml:space="preserve">(2) As used in this Article, “rights management
information” means information which identifies
the work, the author of the work, the owner of any
right in the work, or information about the terms and
conditions of use of the work, and any numbers or
codes that represent such information, when any of
these items of information is attached to a copy of
a work or appears in connection with the communication
of a work to the public.
</w:t>
      </w:r>
    </w:p>
    <w:p>
      <w:pPr>
        <w:keepNext w:val="on"/>
        <w:widowControl w:val="on"/>
        <w:pBdr/>
        <w:spacing w:before="299" w:after="299" w:line="240" w:lineRule="auto"/>
        <w:ind w:left="0" w:right="0"/>
        <w:jc w:val="left"/>
        <w:outlineLvl w:val="1"/>
      </w:pPr>
      <w:r>
        <w:rPr>
          <w:b/>
          <w:color w:val="000000"/>
          <w:sz w:val="36"/>
          <w:szCs w:val="36"/>
        </w:rPr>
        <w:t xml:space="preserve">Article 13</w:t>
      </w:r>
    </w:p>
    <w:p/>
    <w:p>
      <w:pPr>
        <w:widowControl w:val="on"/>
        <w:pBdr/>
        <w:spacing w:before="0" w:after="0" w:line="240" w:lineRule="auto"/>
        <w:ind w:left="0" w:right="0"/>
        <w:jc w:val="left"/>
      </w:pPr>
      <w:r>
        <w:rPr>
          <w:rFonts w:ascii="fixed" w:hAnsi="fixed" w:cs="fixed"/>
          <w:color w:val="000000"/>
          <w:sz w:val="24"/>
          <w:szCs w:val="24"/>
        </w:rPr>
        <w:t xml:space="preserve">Application in Time
</w:t>
      </w:r>
      <w:r>
        <w:rPr>
          <w:rFonts w:ascii="fixed" w:hAnsi="fixed" w:cs="fixed"/>
          <w:color w:val="000000"/>
          <w:sz w:val="24"/>
          <w:szCs w:val="24"/>
        </w:rPr>
        <w:br/>
        <w:t xml:space="preserve">Contracting Parties shall apply the provisions of
Article 18 of the Berne Convention to all protection
provided for in this Treaty.
</w:t>
      </w:r>
    </w:p>
    <w:p>
      <w:pPr>
        <w:keepNext w:val="on"/>
        <w:widowControl w:val="on"/>
        <w:pBdr/>
        <w:spacing w:before="299" w:after="299" w:line="240" w:lineRule="auto"/>
        <w:ind w:left="0" w:right="0"/>
        <w:jc w:val="left"/>
        <w:outlineLvl w:val="1"/>
      </w:pPr>
      <w:r>
        <w:rPr>
          <w:b/>
          <w:color w:val="000000"/>
          <w:sz w:val="36"/>
          <w:szCs w:val="36"/>
        </w:rPr>
        <w:t xml:space="preserve">Article 14</w:t>
      </w:r>
    </w:p>
    <w:p/>
    <w:p>
      <w:pPr>
        <w:widowControl w:val="on"/>
        <w:pBdr/>
        <w:spacing w:before="0" w:after="0" w:line="240" w:lineRule="auto"/>
        <w:ind w:left="0" w:right="0"/>
        <w:jc w:val="left"/>
      </w:pPr>
      <w:r>
        <w:rPr>
          <w:rFonts w:ascii="fixed" w:hAnsi="fixed" w:cs="fixed"/>
          <w:color w:val="000000"/>
          <w:sz w:val="24"/>
          <w:szCs w:val="24"/>
        </w:rPr>
        <w:t xml:space="preserve">Provisions on Enforcement of Rights
</w:t>
      </w:r>
      <w:r>
        <w:rPr>
          <w:rFonts w:ascii="fixed" w:hAnsi="fixed" w:cs="fixed"/>
          <w:color w:val="000000"/>
          <w:sz w:val="24"/>
          <w:szCs w:val="24"/>
        </w:rPr>
        <w:br/>
        <w:t xml:space="preserve">(1) Contracting Parties undertake to adopt, in accordance
with their legal systems, the measures necessary to
ensure the application of this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(2) Contracting Parties shall ensure that enforcement
procedures are available under their law so as to
permit effective action against any act of infringement
of rights covered by this Treaty, including expeditious
remedies to prevent infringements and remedies which
constitute a deterrent to further infringements.
</w:t>
      </w:r>
    </w:p>
    <w:p>
      <w:pPr>
        <w:keepNext w:val="on"/>
        <w:widowControl w:val="on"/>
        <w:pBdr/>
        <w:spacing w:before="299" w:after="299" w:line="240" w:lineRule="auto"/>
        <w:ind w:left="0" w:right="0"/>
        <w:jc w:val="left"/>
        <w:outlineLvl w:val="1"/>
      </w:pPr>
      <w:r>
        <w:rPr>
          <w:b/>
          <w:color w:val="000000"/>
          <w:sz w:val="36"/>
          <w:szCs w:val="36"/>
        </w:rPr>
        <w:t xml:space="preserve">Article 15</w:t>
      </w:r>
    </w:p>
    <w:p/>
    <w:p>
      <w:pPr>
        <w:widowControl w:val="on"/>
        <w:pBdr/>
        <w:spacing w:before="0" w:after="0" w:line="240" w:lineRule="auto"/>
        <w:ind w:left="0" w:right="0"/>
        <w:jc w:val="left"/>
      </w:pPr>
      <w:r>
        <w:rPr>
          <w:rFonts w:ascii="fixed" w:hAnsi="fixed" w:cs="fixed"/>
          <w:color w:val="000000"/>
          <w:sz w:val="24"/>
          <w:szCs w:val="24"/>
        </w:rPr>
        <w:t xml:space="preserve">Assembly
</w:t>
      </w:r>
      <w:r>
        <w:rPr>
          <w:rFonts w:ascii="fixed" w:hAnsi="fixed" w:cs="fixed"/>
          <w:color w:val="000000"/>
          <w:sz w:val="24"/>
          <w:szCs w:val="24"/>
        </w:rPr>
        <w:br/>
        <w:t xml:space="preserve">(1) (a) The Contracting Parties shall have an Assembly.
</w:t>
      </w:r>
      <w:r>
        <w:rPr>
          <w:rFonts w:ascii="fixed" w:hAnsi="fixed" w:cs="fixed"/>
          <w:color w:val="000000"/>
          <w:sz w:val="24"/>
          <w:szCs w:val="24"/>
        </w:rPr>
        <w:br/>
        <w:t xml:space="preserve">(b) Each Contracting Party shall be represented by
one delegate who may be assisted by alternate delegates,
advisors and experts.
</w:t>
      </w:r>
      <w:r>
        <w:rPr>
          <w:rFonts w:ascii="fixed" w:hAnsi="fixed" w:cs="fixed"/>
          <w:color w:val="000000"/>
          <w:sz w:val="24"/>
          <w:szCs w:val="24"/>
        </w:rPr>
        <w:br/>
        <w:t xml:space="preserve">(c) The expenses of each delegation shall be borne
by the Contracting Party that has appointed the delegation. 
The Assembly may ask the World Intellectual Property
Organization (hereinafter referred to as “WIPO”)
to grant financial assistance to facilitate the participation
of delegations of Contracting Parties that are regarded
as developing countries in conformity with the established
practice of the General Assembly of the United Nations
or that are countries in transition to a market economy.
</w:t>
      </w:r>
      <w:r>
        <w:rPr>
          <w:rFonts w:ascii="fixed" w:hAnsi="fixed" w:cs="fixed"/>
          <w:color w:val="000000"/>
          <w:sz w:val="24"/>
          <w:szCs w:val="24"/>
        </w:rPr>
        <w:br/>
        <w:t xml:space="preserve">(2) (a) The Assembly shall deal with matters concerning
the maintenance and development of this Treaty and
the application and operation of this Treaty.
</w:t>
      </w:r>
      <w:r>
        <w:rPr>
          <w:rFonts w:ascii="fixed" w:hAnsi="fixed" w:cs="fixed"/>
          <w:color w:val="000000"/>
          <w:sz w:val="24"/>
          <w:szCs w:val="24"/>
        </w:rPr>
        <w:br/>
        <w:t xml:space="preserve">(b) The Assembly shall perform the function allocated
to it under Article 17(2) in respect of the admission
of certain intergovernmental organizations to become
party to this Treaty.
</w:t>
      </w:r>
      <w:r>
        <w:rPr>
          <w:rFonts w:ascii="fixed" w:hAnsi="fixed" w:cs="fixed"/>
          <w:color w:val="000000"/>
          <w:sz w:val="24"/>
          <w:szCs w:val="24"/>
        </w:rPr>
        <w:br/>
        <w:t xml:space="preserve">(c) The Assembly shall decide the convocation of any
diplomatic conference for the revision of this Treaty
and give the necessary instructions to the Director
General of WIPO for the preparation of such diplomatic
conference.
</w:t>
      </w:r>
      <w:r>
        <w:rPr>
          <w:rFonts w:ascii="fixed" w:hAnsi="fixed" w:cs="fixed"/>
          <w:color w:val="000000"/>
          <w:sz w:val="24"/>
          <w:szCs w:val="24"/>
        </w:rPr>
        <w:br/>
        <w:t xml:space="preserve">(3) (a) Each Contracting Party that is a State shall
have one vote and shall vote only in its own name.
</w:t>
      </w:r>
      <w:r>
        <w:rPr>
          <w:rFonts w:ascii="fixed" w:hAnsi="fixed" w:cs="fixed"/>
          <w:color w:val="000000"/>
          <w:sz w:val="24"/>
          <w:szCs w:val="24"/>
        </w:rPr>
        <w:br/>
        <w:t xml:space="preserve">(b) Any Contracting Party that is an intergovernmental
organization may participate in the vote, in place
of its Member States, with a number of votes equal
to the number of its Member States which are party
to this Treaty.  No such intergovernmental organization
shall participate in the vote if any one of its Member
States exercises its right to vote and vice versa.
</w:t>
      </w:r>
      <w:r>
        <w:rPr>
          <w:rFonts w:ascii="fixed" w:hAnsi="fixed" w:cs="fixed"/>
          <w:color w:val="000000"/>
          <w:sz w:val="24"/>
          <w:szCs w:val="24"/>
        </w:rPr>
        <w:br/>
        <w:t xml:space="preserve">(4) The Assembly shall meet in ordinary session once
every two years upon convocation by the Director General
of WIPO.
</w:t>
      </w:r>
      <w:r>
        <w:rPr>
          <w:rFonts w:ascii="fixed" w:hAnsi="fixed" w:cs="fixed"/>
          <w:color w:val="000000"/>
          <w:sz w:val="24"/>
          <w:szCs w:val="24"/>
        </w:rPr>
        <w:br/>
        <w:t xml:space="preserve">(5) The Assembly shall establish its own rules of
procedure, including the convocation of extraordinary
sessions, the requirements of a quorum and, subject
to the provisions of this Treaty, the required majority
for various kinds of decisions.
</w:t>
      </w:r>
    </w:p>
    <w:p>
      <w:pPr>
        <w:keepNext w:val="on"/>
        <w:widowControl w:val="on"/>
        <w:pBdr/>
        <w:spacing w:before="299" w:after="299" w:line="240" w:lineRule="auto"/>
        <w:ind w:left="0" w:right="0"/>
        <w:jc w:val="left"/>
        <w:outlineLvl w:val="1"/>
      </w:pPr>
      <w:r>
        <w:rPr>
          <w:b/>
          <w:color w:val="000000"/>
          <w:sz w:val="36"/>
          <w:szCs w:val="36"/>
        </w:rPr>
        <w:t xml:space="preserve">Article 16</w:t>
      </w:r>
    </w:p>
    <w:p/>
    <w:p>
      <w:pPr>
        <w:widowControl w:val="on"/>
        <w:pBdr/>
        <w:spacing w:before="0" w:after="0" w:line="240" w:lineRule="auto"/>
        <w:ind w:left="0" w:right="0"/>
        <w:jc w:val="left"/>
      </w:pPr>
      <w:r>
        <w:rPr>
          <w:rFonts w:ascii="fixed" w:hAnsi="fixed" w:cs="fixed"/>
          <w:color w:val="000000"/>
          <w:sz w:val="24"/>
          <w:szCs w:val="24"/>
        </w:rPr>
        <w:t xml:space="preserve">International Bureau
</w:t>
      </w:r>
      <w:r>
        <w:rPr>
          <w:rFonts w:ascii="fixed" w:hAnsi="fixed" w:cs="fixed"/>
          <w:color w:val="000000"/>
          <w:sz w:val="24"/>
          <w:szCs w:val="24"/>
        </w:rPr>
        <w:br/>
        <w:t xml:space="preserve">The International Bureau of WIPO shall perform the
administrative tasks concerning the Treaty.
</w:t>
      </w:r>
    </w:p>
    <w:p>
      <w:pPr>
        <w:keepNext w:val="on"/>
        <w:widowControl w:val="on"/>
        <w:pBdr/>
        <w:spacing w:before="299" w:after="299" w:line="240" w:lineRule="auto"/>
        <w:ind w:left="0" w:right="0"/>
        <w:jc w:val="left"/>
        <w:outlineLvl w:val="1"/>
      </w:pPr>
      <w:r>
        <w:rPr>
          <w:b/>
          <w:color w:val="000000"/>
          <w:sz w:val="36"/>
          <w:szCs w:val="36"/>
        </w:rPr>
        <w:t xml:space="preserve">Article 17</w:t>
      </w:r>
    </w:p>
    <w:p/>
    <w:p>
      <w:pPr>
        <w:widowControl w:val="on"/>
        <w:pBdr/>
        <w:spacing w:before="0" w:after="0" w:line="240" w:lineRule="auto"/>
        <w:ind w:left="0" w:right="0"/>
        <w:jc w:val="left"/>
      </w:pPr>
      <w:r>
        <w:rPr>
          <w:rFonts w:ascii="fixed" w:hAnsi="fixed" w:cs="fixed"/>
          <w:color w:val="000000"/>
          <w:sz w:val="24"/>
          <w:szCs w:val="24"/>
        </w:rPr>
        <w:t xml:space="preserve">Eligibility for Becoming Party to the Treaty
</w:t>
      </w:r>
      <w:r>
        <w:rPr>
          <w:rFonts w:ascii="fixed" w:hAnsi="fixed" w:cs="fixed"/>
          <w:color w:val="000000"/>
          <w:sz w:val="24"/>
          <w:szCs w:val="24"/>
        </w:rPr>
        <w:br/>
        <w:t xml:space="preserve">(1) Any Member State of WIPO may become party to this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(2) The Assembly may decide to admit any intergovernmental
organization to become party to this Treaty which
declares that it is competent in respect of, and has
its own legislation binding on all its Member States
on, matters covered by this Treaty and that it has
been duly authorized, in accordance with its internal
procedures, to become party to this Treaty.
</w:t>
      </w:r>
      <w:r>
        <w:rPr>
          <w:rFonts w:ascii="fixed" w:hAnsi="fixed" w:cs="fixed"/>
          <w:color w:val="000000"/>
          <w:sz w:val="24"/>
          <w:szCs w:val="24"/>
        </w:rPr>
        <w:br/>
        <w:t xml:space="preserve">(3) The European Community, having made the declaration
referred to in the preceding paragraph in the Diplomatic
Conference that has adopted this Treaty, may become
party to this Treaty.
</w:t>
      </w:r>
    </w:p>
    <w:p>
      <w:pPr>
        <w:keepNext w:val="on"/>
        <w:widowControl w:val="on"/>
        <w:pBdr/>
        <w:spacing w:before="299" w:after="299" w:line="240" w:lineRule="auto"/>
        <w:ind w:left="0" w:right="0"/>
        <w:jc w:val="left"/>
        <w:outlineLvl w:val="1"/>
      </w:pPr>
      <w:r>
        <w:rPr>
          <w:b/>
          <w:color w:val="000000"/>
          <w:sz w:val="36"/>
          <w:szCs w:val="36"/>
        </w:rPr>
        <w:t xml:space="preserve">Article 18</w:t>
      </w:r>
    </w:p>
    <w:p/>
    <w:p>
      <w:pPr>
        <w:widowControl w:val="on"/>
        <w:pBdr/>
        <w:spacing w:before="0" w:after="0" w:line="240" w:lineRule="auto"/>
        <w:ind w:left="0" w:right="0"/>
        <w:jc w:val="left"/>
      </w:pPr>
      <w:r>
        <w:rPr>
          <w:rFonts w:ascii="fixed" w:hAnsi="fixed" w:cs="fixed"/>
          <w:color w:val="000000"/>
          <w:sz w:val="24"/>
          <w:szCs w:val="24"/>
        </w:rPr>
        <w:t xml:space="preserve">Rights and Obligations under the Treaty
</w:t>
      </w:r>
      <w:r>
        <w:rPr>
          <w:rFonts w:ascii="fixed" w:hAnsi="fixed" w:cs="fixed"/>
          <w:color w:val="000000"/>
          <w:sz w:val="24"/>
          <w:szCs w:val="24"/>
        </w:rPr>
        <w:br/>
        <w:t xml:space="preserve">Subject to any specific provisions to the contrary
in this Treaty, each Contracting Party shall enjoy
all of the rights and assume all of the obligations
under this Treaty.
</w:t>
      </w:r>
    </w:p>
    <w:p>
      <w:pPr>
        <w:keepNext w:val="on"/>
        <w:widowControl w:val="on"/>
        <w:pBdr/>
        <w:spacing w:before="299" w:after="299" w:line="240" w:lineRule="auto"/>
        <w:ind w:left="0" w:right="0"/>
        <w:jc w:val="left"/>
        <w:outlineLvl w:val="1"/>
      </w:pPr>
      <w:r>
        <w:rPr>
          <w:b/>
          <w:color w:val="000000"/>
          <w:sz w:val="36"/>
          <w:szCs w:val="36"/>
        </w:rPr>
        <w:t xml:space="preserve">Article 19</w:t>
      </w:r>
    </w:p>
    <w:p/>
    <w:p>
      <w:pPr>
        <w:widowControl w:val="on"/>
        <w:pBdr/>
        <w:spacing w:before="0" w:after="0" w:line="240" w:lineRule="auto"/>
        <w:ind w:left="0" w:right="0"/>
        <w:jc w:val="left"/>
      </w:pPr>
      <w:r>
        <w:rPr>
          <w:rFonts w:ascii="fixed" w:hAnsi="fixed" w:cs="fixed"/>
          <w:color w:val="000000"/>
          <w:sz w:val="24"/>
          <w:szCs w:val="24"/>
        </w:rPr>
        <w:t xml:space="preserve">Signature of the Treaty
</w:t>
      </w:r>
      <w:r>
        <w:rPr>
          <w:rFonts w:ascii="fixed" w:hAnsi="fixed" w:cs="fixed"/>
          <w:color w:val="000000"/>
          <w:sz w:val="24"/>
          <w:szCs w:val="24"/>
        </w:rPr>
        <w:br/>
        <w:t xml:space="preserve">This Treaty shall be open for signature until December
31, 1997, by any Member State of WIPO and by the European
Community.
</w:t>
      </w:r>
    </w:p>
    <w:p>
      <w:pPr>
        <w:keepNext w:val="on"/>
        <w:widowControl w:val="on"/>
        <w:pBdr/>
        <w:spacing w:before="299" w:after="299" w:line="240" w:lineRule="auto"/>
        <w:ind w:left="0" w:right="0"/>
        <w:jc w:val="left"/>
        <w:outlineLvl w:val="1"/>
      </w:pPr>
      <w:r>
        <w:rPr>
          <w:b/>
          <w:color w:val="000000"/>
          <w:sz w:val="36"/>
          <w:szCs w:val="36"/>
        </w:rPr>
        <w:t xml:space="preserve">Article 20</w:t>
      </w:r>
    </w:p>
    <w:p/>
    <w:p>
      <w:pPr>
        <w:widowControl w:val="on"/>
        <w:pBdr/>
        <w:spacing w:before="0" w:after="0" w:line="240" w:lineRule="auto"/>
        <w:ind w:left="0" w:right="0"/>
        <w:jc w:val="left"/>
      </w:pPr>
      <w:r>
        <w:rPr>
          <w:rFonts w:ascii="fixed" w:hAnsi="fixed" w:cs="fixed"/>
          <w:color w:val="000000"/>
          <w:sz w:val="24"/>
          <w:szCs w:val="24"/>
        </w:rPr>
        <w:t xml:space="preserve">Entry into Force of the Treaty
</w:t>
      </w:r>
      <w:r>
        <w:rPr>
          <w:rFonts w:ascii="fixed" w:hAnsi="fixed" w:cs="fixed"/>
          <w:color w:val="000000"/>
          <w:sz w:val="24"/>
          <w:szCs w:val="24"/>
        </w:rPr>
        <w:br/>
        <w:t xml:space="preserve">This Treaty shall enter into force three months after
30 instruments of ratification or accession by States
have been deposited with the Director General of WIPO.
</w:t>
      </w:r>
    </w:p>
    <w:p>
      <w:pPr>
        <w:keepNext w:val="on"/>
        <w:widowControl w:val="on"/>
        <w:pBdr/>
        <w:spacing w:before="299" w:after="299" w:line="240" w:lineRule="auto"/>
        <w:ind w:left="0" w:right="0"/>
        <w:jc w:val="left"/>
        <w:outlineLvl w:val="1"/>
      </w:pPr>
      <w:r>
        <w:rPr>
          <w:b/>
          <w:color w:val="000000"/>
          <w:sz w:val="36"/>
          <w:szCs w:val="36"/>
        </w:rPr>
        <w:t xml:space="preserve">Article 21</w:t>
      </w:r>
    </w:p>
    <w:p/>
    <w:p>
      <w:pPr>
        <w:widowControl w:val="on"/>
        <w:pBdr/>
        <w:spacing w:before="0" w:after="0" w:line="240" w:lineRule="auto"/>
        <w:ind w:left="0" w:right="0"/>
        <w:jc w:val="left"/>
      </w:pPr>
      <w:r>
        <w:rPr>
          <w:rFonts w:ascii="fixed" w:hAnsi="fixed" w:cs="fixed"/>
          <w:color w:val="000000"/>
          <w:sz w:val="24"/>
          <w:szCs w:val="24"/>
        </w:rPr>
        <w:t xml:space="preserve">Effective Date of Becoming Party to the Treaty
</w:t>
      </w:r>
      <w:r>
        <w:rPr>
          <w:rFonts w:ascii="fixed" w:hAnsi="fixed" w:cs="fixed"/>
          <w:color w:val="000000"/>
          <w:sz w:val="24"/>
          <w:szCs w:val="24"/>
        </w:rPr>
        <w:br/>
        <w:t xml:space="preserve">This Treaty shall bind
</w:t>
      </w:r>
      <w:r>
        <w:rPr>
          <w:rFonts w:ascii="fixed" w:hAnsi="fixed" w:cs="fixed"/>
          <w:color w:val="000000"/>
          <w:sz w:val="24"/>
          <w:szCs w:val="24"/>
        </w:rPr>
        <w:br/>
        <w:t xml:space="preserve">(i) the 30 States referred to in Article 20, from
the date on which this Treaty has entered into force;
</w:t>
      </w:r>
      <w:r>
        <w:rPr>
          <w:rFonts w:ascii="fixed" w:hAnsi="fixed" w:cs="fixed"/>
          <w:color w:val="000000"/>
          <w:sz w:val="24"/>
          <w:szCs w:val="24"/>
        </w:rPr>
        <w:br/>
        <w:t xml:space="preserve">(ii) each other State from the expiration of three
months from the date on which the State has deposited
its instrument with the Director General of WIPO;
</w:t>
      </w:r>
      <w:r>
        <w:rPr>
          <w:rFonts w:ascii="fixed" w:hAnsi="fixed" w:cs="fixed"/>
          <w:color w:val="000000"/>
          <w:sz w:val="24"/>
          <w:szCs w:val="24"/>
        </w:rPr>
        <w:br/>
        <w:t xml:space="preserve">(iii) the European Community, from the expiration
of three months after the deposit of its instrument
of ratification or accession if such instrument has
been deposited after the entry into force of this Treaty
according to Article 20, or, three months after the
entry into force of this Treaty if such instrument
has been deposited before the entry into force of
this Treaty;
</w:t>
      </w:r>
      <w:r>
        <w:rPr>
          <w:rFonts w:ascii="fixed" w:hAnsi="fixed" w:cs="fixed"/>
          <w:color w:val="000000"/>
          <w:sz w:val="24"/>
          <w:szCs w:val="24"/>
        </w:rPr>
        <w:br/>
        <w:t xml:space="preserve">(iv) any other intergovernmental organization that
is admitted to become party to this Treaty, from the
expiration of three months after the deposit of its
instrument of accession.
</w:t>
      </w:r>
    </w:p>
    <w:p>
      <w:pPr>
        <w:keepNext w:val="on"/>
        <w:widowControl w:val="on"/>
        <w:pBdr/>
        <w:spacing w:before="299" w:after="299" w:line="240" w:lineRule="auto"/>
        <w:ind w:left="0" w:right="0"/>
        <w:jc w:val="left"/>
        <w:outlineLvl w:val="1"/>
      </w:pPr>
      <w:r>
        <w:rPr>
          <w:b/>
          <w:color w:val="000000"/>
          <w:sz w:val="36"/>
          <w:szCs w:val="36"/>
        </w:rPr>
        <w:t xml:space="preserve">Article 22</w:t>
      </w:r>
    </w:p>
    <w:p/>
    <w:p>
      <w:pPr>
        <w:widowControl w:val="on"/>
        <w:pBdr/>
        <w:spacing w:before="0" w:after="0" w:line="240" w:lineRule="auto"/>
        <w:ind w:left="0" w:right="0"/>
        <w:jc w:val="left"/>
      </w:pPr>
      <w:r>
        <w:rPr>
          <w:rFonts w:ascii="fixed" w:hAnsi="fixed" w:cs="fixed"/>
          <w:color w:val="000000"/>
          <w:sz w:val="24"/>
          <w:szCs w:val="24"/>
        </w:rPr>
        <w:t xml:space="preserve">No Reservations to the Treaty
</w:t>
      </w:r>
      <w:r>
        <w:rPr>
          <w:rFonts w:ascii="fixed" w:hAnsi="fixed" w:cs="fixed"/>
          <w:color w:val="000000"/>
          <w:sz w:val="24"/>
          <w:szCs w:val="24"/>
        </w:rPr>
        <w:br/>
        <w:t xml:space="preserve">No reservation to this Treaty shall be admitted.
</w:t>
      </w:r>
    </w:p>
    <w:p>
      <w:pPr>
        <w:keepNext w:val="on"/>
        <w:widowControl w:val="on"/>
        <w:pBdr/>
        <w:spacing w:before="299" w:after="299" w:line="240" w:lineRule="auto"/>
        <w:ind w:left="0" w:right="0"/>
        <w:jc w:val="left"/>
        <w:outlineLvl w:val="1"/>
      </w:pPr>
      <w:r>
        <w:rPr>
          <w:b/>
          <w:color w:val="000000"/>
          <w:sz w:val="36"/>
          <w:szCs w:val="36"/>
        </w:rPr>
        <w:t xml:space="preserve">Article 23</w:t>
      </w:r>
    </w:p>
    <w:p/>
    <w:p>
      <w:pPr>
        <w:widowControl w:val="on"/>
        <w:pBdr/>
        <w:spacing w:before="0" w:after="0" w:line="240" w:lineRule="auto"/>
        <w:ind w:left="0" w:right="0"/>
        <w:jc w:val="left"/>
      </w:pPr>
      <w:r>
        <w:rPr>
          <w:rFonts w:ascii="fixed" w:hAnsi="fixed" w:cs="fixed"/>
          <w:color w:val="000000"/>
          <w:sz w:val="24"/>
          <w:szCs w:val="24"/>
        </w:rPr>
        <w:t xml:space="preserve">Denunciation of the Treaty
</w:t>
      </w:r>
      <w:r>
        <w:rPr>
          <w:rFonts w:ascii="fixed" w:hAnsi="fixed" w:cs="fixed"/>
          <w:color w:val="000000"/>
          <w:sz w:val="24"/>
          <w:szCs w:val="24"/>
        </w:rPr>
        <w:br/>
        <w:t xml:space="preserve">This Treaty may be denounced by any Contracting Party
by notification addressed to the Director General
of WIPO.  Any denunciation shall take effect one
year from the date on which the Director General of
WIPO received the notification.
</w:t>
      </w:r>
    </w:p>
    <w:p>
      <w:pPr>
        <w:keepNext w:val="on"/>
        <w:widowControl w:val="on"/>
        <w:pBdr/>
        <w:spacing w:before="299" w:after="299" w:line="240" w:lineRule="auto"/>
        <w:ind w:left="0" w:right="0"/>
        <w:jc w:val="left"/>
        <w:outlineLvl w:val="1"/>
      </w:pPr>
      <w:r>
        <w:rPr>
          <w:b/>
          <w:color w:val="000000"/>
          <w:sz w:val="36"/>
          <w:szCs w:val="36"/>
        </w:rPr>
        <w:t xml:space="preserve">Article 24</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Languages of the Treaty
</w:t>
      </w:r>
      <w:r>
        <w:rPr>
          <w:rFonts w:ascii="fixed" w:hAnsi="fixed" w:cs="fixed"/>
          <w:color w:val="000000"/>
          <w:sz w:val="24"/>
          <w:szCs w:val="24"/>
        </w:rPr>
        <w:br/>
        <w:t xml:space="preserve">(1) This Treaty is signed in a single original in
English, Arabic, Chinese, French, Russian and Spanish
languages, the versions in all these languages being
equally authentic.
</w:t>
      </w:r>
      <w:r>
        <w:rPr>
          <w:rFonts w:ascii="fixed" w:hAnsi="fixed" w:cs="fixed"/>
          <w:color w:val="000000"/>
          <w:sz w:val="24"/>
          <w:szCs w:val="24"/>
        </w:rPr>
        <w:br/>
        <w:t xml:space="preserve">(2) An official text in any language other than those
referred to in paragraph (1) shall be established
by the Director General of WIPO on the request of
an interested party, after consultation with all the
interested parties.  For the purposes of this paragraph,
“interested party” means any Member State
of WIPO whose official language, or one of whose official
languages, is involved and the European Community,
and any other intergovernmental organization that
may become party to this Treaty, if one of its official
languages is involved.
</w:t>
      </w:r>
    </w:p>
    <w:p>
      <w:pPr>
        <w:keepNext w:val="on"/>
        <w:widowControl w:val="on"/>
        <w:pBdr/>
        <w:spacing w:before="299" w:after="299" w:line="240" w:lineRule="auto"/>
        <w:ind w:left="0" w:right="0"/>
        <w:jc w:val="left"/>
        <w:outlineLvl w:val="1"/>
      </w:pPr>
      <w:r>
        <w:rPr>
          <w:b/>
          <w:color w:val="000000"/>
          <w:sz w:val="36"/>
          <w:szCs w:val="36"/>
        </w:rPr>
        <w:t xml:space="preserve">Article 25</w:t>
      </w:r>
    </w:p>
    <w:p/>
    <w:p>
      <w:pPr>
        <w:widowControl w:val="on"/>
        <w:pBdr/>
        <w:spacing w:before="0" w:after="0" w:line="240" w:lineRule="auto"/>
        <w:ind w:left="0" w:right="0"/>
        <w:jc w:val="left"/>
      </w:pPr>
      <w:r>
        <w:rPr>
          <w:rFonts w:ascii="fixed" w:hAnsi="fixed" w:cs="fixed"/>
          <w:color w:val="000000"/>
          <w:sz w:val="24"/>
          <w:szCs w:val="24"/>
        </w:rPr>
        <w:t xml:space="preserve">Depositary
</w:t>
      </w:r>
      <w:r>
        <w:rPr>
          <w:rFonts w:ascii="fixed" w:hAnsi="fixed" w:cs="fixed"/>
          <w:color w:val="000000"/>
          <w:sz w:val="24"/>
          <w:szCs w:val="24"/>
        </w:rPr>
        <w:br/>
        <w:t xml:space="preserve">The Director General of WIPO is the depositary of
this Treaty.
</w:t>
      </w:r>
      <w:r>
        <w:rPr>
          <w:rFonts w:ascii="fixed" w:hAnsi="fixed" w:cs="fixed"/>
          <w:color w:val="000000"/>
          <w:sz w:val="24"/>
          <w:szCs w:val="24"/>
        </w:rPr>
        <w:br/>
        <w:t xml:space="preserve">U.S.  Copyright Office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21925">
    <w:multiLevelType w:val="hybridMultilevel"/>
    <w:lvl w:ilvl="0" w:tplc="82786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21925">
    <w:abstractNumId w:val="70721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069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