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Thoughts out of Season Part I eBook</w:t>
      </w:r>
    </w:p>
    <w:p>
      <w:pPr>
        <w:keepNext w:val="on"/>
        <w:widowControl w:val="on"/>
        <w:pBdr/>
        <w:spacing w:before="299" w:after="299" w:line="240" w:lineRule="auto"/>
        <w:ind w:left="0" w:right="0"/>
        <w:jc w:val="left"/>
        <w:outlineLvl w:val="1"/>
      </w:pPr>
      <w:r>
        <w:rPr>
          <w:b/>
          <w:color w:val="000000"/>
          <w:sz w:val="36"/>
          <w:szCs w:val="36"/>
        </w:rPr>
        <w:t xml:space="preserve">Thoughts out of Season Part I by Friedrich Nietzsche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0570012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342904">
    <w:multiLevelType w:val="hybridMultilevel"/>
    <w:lvl w:ilvl="0" w:tplc="120814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342904">
    <w:abstractNumId w:val="253429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9759071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