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Abu Al-Fida' Encyclopedia Article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Abu Al-Fida'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 of this BookRags Literature Study Guide is offprint from Gale's For Students Series: Presenting Analysis, Context, and Criticism on Commonly Studied Works: Introduction, Author Biography, Plot Summary, Characters, Themes, Style, Historical Context, Critical Overview, Criticism and Critical Essays, Media Adaptations, Topics for Further Study, Compare &amp; Contrast, What Do I Read Next?, For Further Study, and Sources.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(c)1998-2002; (c)2002 by Gale. Gale is an imprint of The Gale Group, Inc., a division of Thomson Learning, Inc. Gale and Design and Thomson Learning are trademarks used herein under license.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sections, if they exist, are offprint from Beacham's Encyclopedia of Popular Fiction: "Social Concerns", "Thematic Overview", "Techniques", "Literary Precedents", "Key Questions", "Related Titles", "Adaptations", "Related Web Sites". (c)1994-2005, by Walton Beacham.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sections, if they exist, are offprint from Beacham's Guide to Literature for Young Adults: "About the Author", "Overview", "Setting", "Literary Qualities", "Social Sensitivity", "Topics for Discussion", "Ideas for Reports and Papers". (c)1994-2005, by Walton Beacham.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All other sections in this Literature Study Guide are owned and copyrighted by BookRags, Inc.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Contents</w:t>
      </w:r>
    </w:p>
    <w:sdt>
      <w:stdPr>
        <w:id w:val="740026747"/>
        <w:docPartObj>
          <w:docPartGallery w:val="Table of Contents"/>
          <w:docPartUnique/>
        </w:docPartObj>
      </w:stdPr>
      <w:sdtContent>
        <w:p xmlns:w="http://schemas.openxmlformats.org/wordprocessingml/2006/main">
          <w:fldSimple w:instr="TOC \o &quot;1-1&quot; \h \z \u">
            <w:r>
              <w:rPr>
                <w:i/>
              </w:rPr>
              <w:t>This table of contents needs to be updated</w:t>
            </w:r>
          </w:fldSimple>
        </w:p>
      </w:sdtContent>
    </w:sdt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Abu Al-Fida'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b/>
          <w:color w:val="000000"/>
          <w:sz w:val="24"/>
          <w:szCs w:val="24"/>
        </w:rPr>
        <w:t xml:space="preserve">1273-1331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Arab historian and geographer. Al-Fida', who served as a local sultan under the Mamluk rulers of Egypt, wrote two important works, </w:t>
      </w:r>
      <w:r>
        <w:rPr>
          <w:i/>
          <w:color w:val="000000"/>
          <w:sz w:val="24"/>
          <w:szCs w:val="24"/>
        </w:rPr>
        <w:t xml:space="preserve">Mukhtasar ta'rikh al-bashar</w:t>
      </w:r>
      <w:r>
        <w:rPr>
          <w:color w:val="000000"/>
          <w:sz w:val="24"/>
          <w:szCs w:val="24"/>
        </w:rPr>
        <w:t xml:space="preserve"> (Brief history of man), which covered pre-Islamic and Islamic history in the Middle East up to 1329; and a geography called </w:t>
      </w:r>
      <w:r>
        <w:rPr>
          <w:i/>
          <w:color w:val="000000"/>
          <w:sz w:val="24"/>
          <w:szCs w:val="24"/>
        </w:rPr>
        <w:t xml:space="preserve">Taqwim al-buldan</w:t>
      </w:r>
      <w:r>
        <w:rPr>
          <w:color w:val="000000"/>
          <w:sz w:val="24"/>
          <w:szCs w:val="24"/>
        </w:rPr>
        <w:t xml:space="preserve"> (Locating the lands, 1321.) Neither work represented original scholarship, but rather consisted of writings by other authors compiled, edited, and expanded by al-Fida'; both, however, became highly influential among European Orientalists of the eighteenth and nineteenth centuries.</w:t>
      </w:r>
    </w:p>
    <w:sectPr w:rsidR="00FA6635" w:rsidRPr="00FA6635" w:rsidSect="00213E50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9A3CC27" w14:textId="77777777" w:rsidR="00184498" w:rsidRDefault="00184498" w:rsidP="00A8388D">
      <w:pPr>
        <w:spacing w:after="0" w:line="240" w:lineRule="auto"/>
      </w:pPr>
      <w:r>
        <w:separator/>
      </w:r>
    </w:p>
  </w:endnote>
  <w:endnote w:type="continuationSeparator" w:id="0">
    <w:p w14:paraId="78952A40" w14:textId="77777777" w:rsidR="00184498" w:rsidRDefault="00184498" w:rsidP="00A838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1074241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B166803" w14:textId="77777777" w:rsidR="00084080" w:rsidRDefault="00084080" w:rsidP="0008408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F425D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5A104E4" w14:textId="77777777" w:rsidR="00084080" w:rsidRDefault="00084080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022E0CE" w14:textId="77777777" w:rsidR="00184498" w:rsidRDefault="00184498" w:rsidP="00A8388D">
      <w:pPr>
        <w:spacing w:after="0" w:line="240" w:lineRule="auto"/>
      </w:pPr>
      <w:r>
        <w:separator/>
      </w:r>
    </w:p>
  </w:footnote>
  <w:footnote w:type="continuationSeparator" w:id="0">
    <w:p w14:paraId="640EA017" w14:textId="77777777" w:rsidR="00184498" w:rsidRDefault="00184498" w:rsidP="00A838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EFCF9D1" w14:textId="77777777" w:rsidR="00084080" w:rsidRDefault="00FA3DD9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B81C964" wp14:editId="0D17A55F">
          <wp:simplePos x="0" y="0"/>
          <wp:positionH relativeFrom="column">
            <wp:posOffset>-685800</wp:posOffset>
          </wp:positionH>
          <wp:positionV relativeFrom="paragraph">
            <wp:posOffset>-228600</wp:posOffset>
          </wp:positionV>
          <wp:extent cx="1907381" cy="457200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07381" cy="4572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FAA26D3D-D897-4be2-8F04-BA451C77F1D7}">
                      <ma14:placeholderFlag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6884832">
    <w:multiLevelType w:val="hybridMultilevel"/>
    <w:lvl w:ilvl="0" w:tplc="678263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6884832">
    <w:abstractNumId w:val="268848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6628"/>
    <w:rsid w:val="00003DE8"/>
    <w:rsid w:val="000254D2"/>
    <w:rsid w:val="00084080"/>
    <w:rsid w:val="00117ED7"/>
    <w:rsid w:val="00176228"/>
    <w:rsid w:val="00184498"/>
    <w:rsid w:val="00213E50"/>
    <w:rsid w:val="00274F1F"/>
    <w:rsid w:val="003577FE"/>
    <w:rsid w:val="00373AFC"/>
    <w:rsid w:val="004748B2"/>
    <w:rsid w:val="00482523"/>
    <w:rsid w:val="006552AA"/>
    <w:rsid w:val="00726628"/>
    <w:rsid w:val="0075644D"/>
    <w:rsid w:val="00A735A7"/>
    <w:rsid w:val="00A8388D"/>
    <w:rsid w:val="00A8456A"/>
    <w:rsid w:val="00A92BC4"/>
    <w:rsid w:val="00B677F2"/>
    <w:rsid w:val="00BE736E"/>
    <w:rsid w:val="00C413F8"/>
    <w:rsid w:val="00CF425D"/>
    <w:rsid w:val="00E2561F"/>
    <w:rsid w:val="00E27857"/>
    <w:rsid w:val="00FA3DD9"/>
    <w:rsid w:val="00FA6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4CF66324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Heading1"/>
    <w:qFormat/>
    <w:rsid w:val="004748B2"/>
  </w:style>
  <w:style w:type="paragraph" w:styleId="Heading1">
    <w:name w:val="heading 1"/>
    <w:basedOn w:val="Normal"/>
    <w:next w:val="Normal"/>
    <w:link w:val="Heading1Char"/>
    <w:uiPriority w:val="9"/>
    <w:qFormat/>
    <w:rsid w:val="004748B2"/>
    <w:pPr>
      <w:keepNext/>
      <w:keepLines/>
      <w:pageBreakBefore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388D"/>
  </w:style>
  <w:style w:type="paragraph" w:styleId="Footer">
    <w:name w:val="footer"/>
    <w:basedOn w:val="Normal"/>
    <w:link w:val="Foot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388D"/>
  </w:style>
  <w:style w:type="paragraph" w:styleId="BalloonText">
    <w:name w:val="Balloon Text"/>
    <w:basedOn w:val="Normal"/>
    <w:link w:val="BalloonTextChar"/>
    <w:uiPriority w:val="99"/>
    <w:semiHidden/>
    <w:unhideWhenUsed/>
    <w:rsid w:val="00A838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388D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4748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84080"/>
    <w:pPr>
      <w:pageBreakBefore w:val="0"/>
      <w:outlineLvl w:val="9"/>
    </w:pPr>
    <w:rPr>
      <w:lang w:eastAsia="ja-JP"/>
    </w:r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Heading1"/>
    <w:qFormat/>
    <w:rsid w:val="004748B2"/>
  </w:style>
  <w:style w:type="paragraph" w:styleId="Heading1">
    <w:name w:val="heading 1"/>
    <w:basedOn w:val="Normal"/>
    <w:next w:val="Normal"/>
    <w:link w:val="Heading1Char"/>
    <w:uiPriority w:val="9"/>
    <w:qFormat/>
    <w:rsid w:val="004748B2"/>
    <w:pPr>
      <w:keepNext/>
      <w:keepLines/>
      <w:pageBreakBefore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388D"/>
  </w:style>
  <w:style w:type="paragraph" w:styleId="Footer">
    <w:name w:val="footer"/>
    <w:basedOn w:val="Normal"/>
    <w:link w:val="Foot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388D"/>
  </w:style>
  <w:style w:type="paragraph" w:styleId="BalloonText">
    <w:name w:val="Balloon Text"/>
    <w:basedOn w:val="Normal"/>
    <w:link w:val="BalloonTextChar"/>
    <w:uiPriority w:val="99"/>
    <w:semiHidden/>
    <w:unhideWhenUsed/>
    <w:rsid w:val="00A838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388D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4748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84080"/>
    <w:pPr>
      <w:pageBreakBefore w:val="0"/>
      <w:outlineLvl w:val="9"/>
    </w:pPr>
    <w:rPr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Relationship Id="rI923560672" Type="http://schemas.openxmlformats.org/officeDocument/2006/relationships/numbering" Target="numbering.xml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3199CF-FB44-E149-9536-65C0BC28A9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</Words>
  <Characters>10</Characters>
  <Application>Microsoft Macintosh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BookRags, Inc.</Company>
  <LinksUpToDate>false</LinksUpToDate>
  <CharactersWithSpaces>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Damian Wadley</dc:creator>
  <cp:keywords/>
  <dc:description/>
  <cp:lastModifiedBy>First name</cp:lastModifiedBy>
  <cp:revision>14</cp:revision>
  <dcterms:created xsi:type="dcterms:W3CDTF">2014-04-10T22:38:00Z</dcterms:created>
  <dcterms:modified xsi:type="dcterms:W3CDTF">2014-10-13T22:53:00Z</dcterms:modified>
</cp:coreProperties>
</file>