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Mansur Muwaffak Ibn Ali Harasi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Mansur Muwaffak Ibn Ali Harasi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1610438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Mansur Muwaffak Ibn Ali Harasi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fl. 976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Muslim scholar who was the author of an important Persian pharmacological treatise </w:t>
      </w:r>
      <w:r>
        <w:rPr>
          <w:i/>
          <w:color w:val="000000"/>
          <w:sz w:val="24"/>
          <w:szCs w:val="24"/>
        </w:rPr>
        <w:t xml:space="preserve">(Kitab al-Azhari al-lughawi)</w:t>
      </w:r>
      <w:r>
        <w:rPr>
          <w:color w:val="000000"/>
          <w:sz w:val="24"/>
          <w:szCs w:val="24"/>
        </w:rPr>
        <w:t xml:space="preserve"> that was composed about 970. A Latin translation survived as an epitome prepared in 1055. The Latin text was known as </w:t>
      </w:r>
      <w:r>
        <w:rPr>
          <w:i/>
          <w:color w:val="000000"/>
          <w:sz w:val="24"/>
          <w:szCs w:val="24"/>
        </w:rPr>
        <w:t xml:space="preserve">Liber fundamentorum pharmacologiae</w:t>
      </w:r>
      <w:r>
        <w:rPr>
          <w:color w:val="000000"/>
          <w:sz w:val="24"/>
          <w:szCs w:val="24"/>
        </w:rPr>
        <w:t xml:space="preserve">. The Latin manuscript was translated into German and published in 1893. The German edition </w:t>
      </w:r>
      <w:r>
        <w:rPr>
          <w:i/>
          <w:color w:val="000000"/>
          <w:sz w:val="24"/>
          <w:szCs w:val="24"/>
        </w:rPr>
        <w:t xml:space="preserve">(Die pharmakologischen Grundsätze: Liber fundamentorum pharmacologiae des Abu Mansur Muwaffak bin Ali Harawi)</w:t>
      </w:r>
      <w:r>
        <w:rPr>
          <w:color w:val="000000"/>
          <w:sz w:val="24"/>
          <w:szCs w:val="24"/>
        </w:rPr>
        <w:t xml:space="preserve"> was reprinted in 1996, demonstrating the importance of this work for the history of Arabic medicine, botany, botanical medicine, materia medica, and pharmacology.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29197">
    <w:multiLevelType w:val="hybridMultilevel"/>
    <w:lvl w:ilvl="0" w:tplc="36363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29197">
    <w:abstractNumId w:val="20129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846822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