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Nasr Mansur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Nasr Mansur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1872483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Nasr Mansur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970-1036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Arab mathematician and astronomer known for his commentary on the </w:t>
      </w:r>
      <w:r>
        <w:rPr>
          <w:i/>
          <w:color w:val="000000"/>
          <w:sz w:val="24"/>
          <w:szCs w:val="24"/>
        </w:rPr>
        <w:t xml:space="preserve">Spherics</w:t>
      </w:r>
      <w:r>
        <w:rPr>
          <w:color w:val="000000"/>
          <w:sz w:val="24"/>
          <w:szCs w:val="24"/>
        </w:rPr>
        <w:t xml:space="preserve"> by Menelaus. Mansur came from the Banu Iraq family, who ruled Khwarazm near the Aral Sea, but in 995 lost power; thereafter, he served in the courts of other rulers. A student of Abul Wefa, Mansur was later teacher to al-Biruni and wrote as many as 25 works, of which seven were on mathematics. His work on the </w:t>
      </w:r>
      <w:r>
        <w:rPr>
          <w:i/>
          <w:color w:val="000000"/>
          <w:sz w:val="24"/>
          <w:szCs w:val="24"/>
        </w:rPr>
        <w:t xml:space="preserve">Spherics</w:t>
      </w:r>
      <w:r>
        <w:rPr>
          <w:color w:val="000000"/>
          <w:sz w:val="24"/>
          <w:szCs w:val="24"/>
        </w:rPr>
        <w:t xml:space="preserve"> is particularly noteworthy because the original Greek manuscript has been lost. In addition, Mansur contributed to the development of trigonometry by discovering the sine law 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/sin 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 = </w:t>
      </w:r>
      <w:r>
        <w:rPr>
          <w:i/>
          <w:color w:val="000000"/>
          <w:sz w:val="24"/>
          <w:szCs w:val="24"/>
        </w:rPr>
        <w:t xml:space="preserve">b</w:t>
      </w:r>
      <w:r>
        <w:rPr>
          <w:color w:val="000000"/>
          <w:sz w:val="24"/>
          <w:szCs w:val="24"/>
        </w:rPr>
        <w:t xml:space="preserve">/sin </w:t>
      </w:r>
      <w:r>
        <w:rPr>
          <w:i/>
          <w:color w:val="000000"/>
          <w:sz w:val="24"/>
          <w:szCs w:val="24"/>
        </w:rPr>
        <w:t xml:space="preserve">B</w:t>
      </w:r>
      <w:r>
        <w:rPr>
          <w:color w:val="000000"/>
          <w:sz w:val="24"/>
          <w:szCs w:val="24"/>
        </w:rPr>
        <w:t xml:space="preserve"> = </w:t>
      </w:r>
      <w:r>
        <w:rPr>
          <w:i/>
          <w:color w:val="000000"/>
          <w:sz w:val="24"/>
          <w:szCs w:val="24"/>
        </w:rPr>
        <w:t xml:space="preserve">c</w:t>
      </w:r>
      <w:r>
        <w:rPr>
          <w:color w:val="000000"/>
          <w:sz w:val="24"/>
          <w:szCs w:val="24"/>
        </w:rPr>
        <w:t xml:space="preserve">/sin </w:t>
      </w:r>
      <w:r>
        <w:rPr>
          <w:i/>
          <w:color w:val="000000"/>
          <w:sz w:val="24"/>
          <w:szCs w:val="24"/>
        </w:rPr>
        <w:t xml:space="preserve">C.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83987">
    <w:multiLevelType w:val="hybridMultilevel"/>
    <w:lvl w:ilvl="0" w:tplc="45490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83987">
    <w:abstractNumId w:val="94783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1194271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