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Benton Visual Retention Test Encyclopedia Article</w:t>
      </w:r>
    </w:p>
    <w:p>
      <w:pPr>
        <w:keepNext w:val="on"/>
        <w:widowControl w:val="on"/>
        <w:pBdr/>
        <w:spacing w:before="299" w:after="299" w:line="240" w:lineRule="auto"/>
        <w:ind w:left="0" w:right="0"/>
        <w:jc w:val="left"/>
        <w:outlineLvl w:val="1"/>
      </w:pPr>
      <w:r>
        <w:rPr>
          <w:b/>
          <w:color w:val="000000"/>
          <w:sz w:val="36"/>
          <w:szCs w:val="36"/>
        </w:rPr>
        <w:t xml:space="preserve">Benton Visual Retention Test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119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Benton Visual Retention Test</w:t>
      </w:r>
    </w:p>
    <w:p>
      <w:pPr>
        <w:widowControl w:val="on"/>
        <w:pBdr/>
        <w:spacing w:before="240" w:after="240" w:line="240" w:lineRule="auto"/>
        <w:ind w:left="0" w:right="0"/>
        <w:jc w:val="left"/>
      </w:pPr>
      <w:r>
        <w:rPr>
          <w:i/>
          <w:color w:val="000000"/>
          <w:sz w:val="24"/>
          <w:szCs w:val="24"/>
        </w:rPr>
        <w:t xml:space="preserve">Measures visual perception and visual memory.</w:t>
      </w:r>
    </w:p>
    <w:p>
      <w:pPr>
        <w:widowControl w:val="on"/>
        <w:pBdr/>
        <w:spacing w:before="240" w:after="240" w:line="240" w:lineRule="auto"/>
        <w:ind w:left="0" w:right="0"/>
        <w:jc w:val="left"/>
      </w:pPr>
      <w:r>
        <w:rPr>
          <w:color w:val="000000"/>
          <w:sz w:val="24"/>
          <w:szCs w:val="24"/>
        </w:rPr>
        <w:t xml:space="preserve">The Benton Visual Retention Test is an individually administered test for ages 8-adult that measures visual perception and visual </w:t>
      </w:r>
      <w:r>
        <w:rPr>
          <w:b/>
          <w:color w:val="000000"/>
          <w:sz w:val="24"/>
          <w:szCs w:val="24"/>
        </w:rPr>
        <w:t xml:space="preserve">memory.</w:t>
      </w:r>
      <w:r>
        <w:rPr>
          <w:color w:val="000000"/>
          <w:sz w:val="24"/>
          <w:szCs w:val="24"/>
        </w:rPr>
        <w:t xml:space="preserve"> It can also be used to help identify possible learning disabilities. The child is shown 10 designs, one at a time, and asked to reproduce each one as exactly as possible on plain paper from memory. The test is untimed, and the results are professionally scored by form, shape, pattern, and arrangement on the paper.</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McCullough, Virginia. </w:t>
      </w:r>
      <w:r>
        <w:rPr>
          <w:i/>
          <w:color w:val="000000"/>
          <w:sz w:val="24"/>
          <w:szCs w:val="24"/>
        </w:rPr>
        <w:t xml:space="preserve">Testing and Your Child: What You Should Know About 150 of the Most Common Medical, Educational and Psychological Tests.</w:t>
      </w:r>
      <w:r>
        <w:rPr>
          <w:color w:val="000000"/>
          <w:sz w:val="24"/>
          <w:szCs w:val="24"/>
        </w:rPr>
        <w:t xml:space="preserve"> New York: Plume, 1992.</w:t>
      </w:r>
    </w:p>
    <w:p>
      <w:pPr>
        <w:widowControl w:val="on"/>
        <w:pBdr/>
        <w:spacing w:before="240" w:after="240" w:line="240" w:lineRule="auto"/>
        <w:ind w:left="0" w:right="0"/>
        <w:jc w:val="left"/>
      </w:pPr>
      <w:r>
        <w:rPr>
          <w:color w:val="000000"/>
          <w:sz w:val="24"/>
          <w:szCs w:val="24"/>
        </w:rPr>
        <w:t xml:space="preserve">Walsh, W. Bruce, and Nancy E. Betz. </w:t>
      </w:r>
      <w:r>
        <w:rPr>
          <w:i/>
          <w:color w:val="000000"/>
          <w:sz w:val="24"/>
          <w:szCs w:val="24"/>
        </w:rPr>
        <w:t xml:space="preserve">Tests and Assessment.</w:t>
      </w:r>
      <w:r>
        <w:rPr>
          <w:color w:val="000000"/>
          <w:sz w:val="24"/>
          <w:szCs w:val="24"/>
        </w:rPr>
        <w:t xml:space="preserve"> 2nd ed. Englewood Cliffs, NJ: Prentice Hall, 1990.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54585">
    <w:multiLevelType w:val="hybridMultilevel"/>
    <w:lvl w:ilvl="0" w:tplc="21087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54585">
    <w:abstractNumId w:val="16954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272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