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Tacitus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Tacitus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17442212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Tacitus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c. 56-120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Roman historian and official whose works include </w:t>
      </w:r>
      <w:r>
        <w:rPr>
          <w:i/>
          <w:color w:val="000000"/>
          <w:sz w:val="24"/>
          <w:szCs w:val="24"/>
        </w:rPr>
        <w:t xml:space="preserve">Germania</w:t>
      </w:r>
      <w:r>
        <w:rPr>
          <w:color w:val="000000"/>
          <w:sz w:val="24"/>
          <w:szCs w:val="24"/>
        </w:rPr>
        <w:t xml:space="preserve"> (A.D. 98), one of the few contemporary accounts of the Germans and Britons. Also important were his </w:t>
      </w:r>
      <w:r>
        <w:rPr>
          <w:i/>
          <w:color w:val="000000"/>
          <w:sz w:val="24"/>
          <w:szCs w:val="24"/>
        </w:rPr>
        <w:t xml:space="preserve">Histories</w:t>
      </w:r>
      <w:r>
        <w:rPr>
          <w:color w:val="000000"/>
          <w:sz w:val="24"/>
          <w:szCs w:val="24"/>
        </w:rPr>
        <w:t xml:space="preserve"> (c. 109) and </w:t>
      </w:r>
      <w:r>
        <w:rPr>
          <w:i/>
          <w:color w:val="000000"/>
          <w:sz w:val="24"/>
          <w:szCs w:val="24"/>
        </w:rPr>
        <w:t xml:space="preserve">Annals</w:t>
      </w:r>
      <w:r>
        <w:rPr>
          <w:color w:val="000000"/>
          <w:sz w:val="24"/>
          <w:szCs w:val="24"/>
        </w:rPr>
        <w:t xml:space="preserve"> (c. 116), which together comprise a chronicle of the empire during the 82 years from the death of Augustus (63 B.C.-A.D. 14) to the assassination of Domitian (r. 81-96). Though Tacitus is often regarded as the greatest of Roman historians, he sometimes let his conclusions guide his narrative, and is admired more as a commentator on morals than as a recorder of historical fact.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14126">
    <w:multiLevelType w:val="hybridMultilevel"/>
    <w:lvl w:ilvl="0" w:tplc="67854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14126">
    <w:abstractNumId w:val="33614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04364501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